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C805" w14:textId="046B0E78" w:rsidR="00025063" w:rsidRPr="003815B7" w:rsidRDefault="00025063" w:rsidP="003815B7">
      <w:pPr>
        <w:pStyle w:val="2"/>
        <w:jc w:val="center"/>
        <w:rPr>
          <w:rFonts w:eastAsia="標楷體" w:hAnsi="標楷體"/>
          <w:b w:val="0"/>
          <w:bCs w:val="0"/>
          <w:color w:val="000000"/>
          <w:sz w:val="36"/>
          <w:szCs w:val="36"/>
        </w:rPr>
      </w:pPr>
      <w:r w:rsidRPr="00C367B9">
        <w:rPr>
          <w:rFonts w:eastAsia="標楷體" w:hAnsi="標楷體" w:hint="eastAsia"/>
          <w:color w:val="000000"/>
          <w:sz w:val="36"/>
          <w:szCs w:val="36"/>
        </w:rPr>
        <w:t>屏東縣學生輔導諮商中心</w:t>
      </w:r>
      <w:proofErr w:type="gramStart"/>
      <w:r w:rsidRPr="00C367B9">
        <w:rPr>
          <w:rFonts w:eastAsia="標楷體" w:hAnsi="標楷體" w:hint="eastAsia"/>
          <w:color w:val="000000"/>
          <w:sz w:val="36"/>
          <w:szCs w:val="36"/>
        </w:rPr>
        <w:t>11</w:t>
      </w:r>
      <w:r w:rsidR="00124097" w:rsidRPr="00C367B9">
        <w:rPr>
          <w:rFonts w:eastAsia="標楷體" w:hAnsi="標楷體" w:hint="eastAsia"/>
          <w:color w:val="000000"/>
          <w:sz w:val="36"/>
          <w:szCs w:val="36"/>
        </w:rPr>
        <w:t>3</w:t>
      </w:r>
      <w:proofErr w:type="gramEnd"/>
      <w:r w:rsidRPr="00C367B9">
        <w:rPr>
          <w:rFonts w:eastAsia="標楷體" w:hAnsi="標楷體" w:hint="eastAsia"/>
          <w:color w:val="000000"/>
          <w:sz w:val="36"/>
          <w:szCs w:val="36"/>
        </w:rPr>
        <w:t>年度醫師駐點諮詢服務</w:t>
      </w:r>
      <w:r w:rsidRPr="00C367B9">
        <w:rPr>
          <w:rFonts w:ascii="標楷體" w:eastAsia="標楷體" w:hAnsi="標楷體" w:hint="eastAsia"/>
          <w:color w:val="000000"/>
          <w:sz w:val="36"/>
          <w:szCs w:val="36"/>
        </w:rPr>
        <w:t>計畫</w:t>
      </w:r>
    </w:p>
    <w:p w14:paraId="4FEB2AF4" w14:textId="77777777" w:rsidR="00025063" w:rsidRPr="00E55E57" w:rsidRDefault="00025063" w:rsidP="00025063">
      <w:pPr>
        <w:spacing w:line="0" w:lineRule="atLeast"/>
        <w:ind w:right="958"/>
        <w:outlineLvl w:val="1"/>
        <w:rPr>
          <w:rFonts w:ascii="標楷體" w:eastAsia="標楷體" w:hAnsi="標楷體"/>
          <w:b/>
          <w:sz w:val="28"/>
          <w:szCs w:val="28"/>
        </w:rPr>
      </w:pPr>
    </w:p>
    <w:p w14:paraId="1BB3AB90" w14:textId="77777777" w:rsidR="00C367B9" w:rsidRPr="00C367B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依據：</w:t>
      </w:r>
      <w:bookmarkStart w:id="0" w:name="_Toc285529805"/>
      <w:bookmarkStart w:id="1" w:name="_Toc285723563"/>
      <w:r w:rsidRPr="002735D9">
        <w:rPr>
          <w:rFonts w:ascii="標楷體" w:eastAsia="標楷體" w:hAnsi="標楷體" w:hint="eastAsia"/>
          <w:color w:val="000000"/>
          <w:sz w:val="28"/>
        </w:rPr>
        <w:t>教育部</w:t>
      </w:r>
      <w:proofErr w:type="gramStart"/>
      <w:r w:rsidRPr="002735D9">
        <w:rPr>
          <w:rFonts w:ascii="標楷體" w:eastAsia="標楷體" w:hAnsi="標楷體" w:hint="eastAsia"/>
          <w:color w:val="000000"/>
          <w:sz w:val="28"/>
        </w:rPr>
        <w:t>11</w:t>
      </w:r>
      <w:r w:rsidR="00124097">
        <w:rPr>
          <w:rFonts w:ascii="標楷體" w:eastAsia="標楷體" w:hAnsi="標楷體" w:hint="eastAsia"/>
          <w:color w:val="000000"/>
          <w:sz w:val="28"/>
        </w:rPr>
        <w:t>3</w:t>
      </w:r>
      <w:proofErr w:type="gramEnd"/>
      <w:r w:rsidRPr="002735D9">
        <w:rPr>
          <w:rFonts w:ascii="標楷體" w:eastAsia="標楷體" w:hAnsi="標楷體"/>
          <w:color w:val="000000"/>
          <w:sz w:val="28"/>
        </w:rPr>
        <w:t>年度</w:t>
      </w:r>
      <w:r w:rsidRPr="002735D9">
        <w:rPr>
          <w:rFonts w:ascii="標楷體" w:eastAsia="標楷體" w:hAnsi="標楷體" w:hint="eastAsia"/>
          <w:color w:val="000000"/>
          <w:sz w:val="28"/>
        </w:rPr>
        <w:t>補助</w:t>
      </w:r>
      <w:r w:rsidRPr="002735D9">
        <w:rPr>
          <w:rFonts w:ascii="標楷體" w:eastAsia="標楷體" w:hAnsi="標楷體"/>
          <w:color w:val="000000"/>
          <w:sz w:val="28"/>
        </w:rPr>
        <w:t>屏東縣</w:t>
      </w:r>
      <w:r w:rsidRPr="002735D9">
        <w:rPr>
          <w:rFonts w:ascii="標楷體" w:eastAsia="標楷體" w:hAnsi="標楷體" w:hint="eastAsia"/>
          <w:color w:val="000000"/>
          <w:sz w:val="28"/>
        </w:rPr>
        <w:t>政府辦理</w:t>
      </w:r>
      <w:r w:rsidRPr="002735D9">
        <w:rPr>
          <w:rFonts w:ascii="標楷體" w:eastAsia="標楷體" w:hAnsi="標楷體"/>
          <w:color w:val="000000"/>
          <w:sz w:val="28"/>
        </w:rPr>
        <w:t>學生輔導諮商中心</w:t>
      </w:r>
      <w:r w:rsidRPr="002735D9">
        <w:rPr>
          <w:rFonts w:ascii="標楷體" w:eastAsia="標楷體" w:hAnsi="標楷體" w:hint="eastAsia"/>
          <w:color w:val="000000"/>
          <w:sz w:val="28"/>
        </w:rPr>
        <w:t>實施</w:t>
      </w:r>
      <w:r w:rsidRPr="002735D9">
        <w:rPr>
          <w:rFonts w:ascii="標楷體" w:eastAsia="標楷體" w:hAnsi="標楷體"/>
          <w:color w:val="000000"/>
          <w:sz w:val="28"/>
        </w:rPr>
        <w:t>計</w:t>
      </w:r>
    </w:p>
    <w:p w14:paraId="0BDBA2E4" w14:textId="3EC3CC28" w:rsidR="00025063" w:rsidRPr="002735D9" w:rsidRDefault="00025063" w:rsidP="00C367B9">
      <w:pPr>
        <w:spacing w:line="500" w:lineRule="exact"/>
        <w:ind w:left="720" w:firstLineChars="300" w:firstLine="840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2735D9">
        <w:rPr>
          <w:rFonts w:ascii="標楷體" w:eastAsia="標楷體" w:hAnsi="標楷體"/>
          <w:color w:val="000000"/>
          <w:sz w:val="28"/>
        </w:rPr>
        <w:t>畫</w:t>
      </w:r>
      <w:bookmarkEnd w:id="0"/>
      <w:bookmarkEnd w:id="1"/>
      <w:r w:rsidRPr="002735D9">
        <w:rPr>
          <w:rFonts w:ascii="標楷體" w:eastAsia="標楷體" w:hAnsi="標楷體" w:hint="eastAsia"/>
          <w:color w:val="000000"/>
          <w:sz w:val="28"/>
        </w:rPr>
        <w:t>。</w:t>
      </w:r>
    </w:p>
    <w:p w14:paraId="0404CCEA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 xml:space="preserve">目的： </w:t>
      </w:r>
    </w:p>
    <w:p w14:paraId="33EF6D68" w14:textId="77777777" w:rsidR="000B3CA0" w:rsidRPr="000B3CA0" w:rsidRDefault="00025063" w:rsidP="000B3CA0">
      <w:pPr>
        <w:numPr>
          <w:ilvl w:val="3"/>
          <w:numId w:val="1"/>
        </w:numPr>
        <w:tabs>
          <w:tab w:val="clear" w:pos="2160"/>
          <w:tab w:val="num" w:pos="1276"/>
        </w:tabs>
        <w:spacing w:line="500" w:lineRule="exact"/>
        <w:ind w:left="1276" w:hanging="578"/>
        <w:jc w:val="both"/>
        <w:rPr>
          <w:rFonts w:ascii="標楷體" w:eastAsia="標楷體" w:hAnsi="標楷體"/>
          <w:bCs/>
          <w:color w:val="000000"/>
          <w:sz w:val="28"/>
        </w:rPr>
      </w:pPr>
      <w:r w:rsidRPr="000B3CA0">
        <w:rPr>
          <w:rFonts w:ascii="標楷體" w:eastAsia="標楷體" w:hAnsi="標楷體"/>
          <w:color w:val="000000"/>
          <w:sz w:val="28"/>
        </w:rPr>
        <w:t>期待能透過專業</w:t>
      </w:r>
      <w:r w:rsidRPr="000B3CA0">
        <w:rPr>
          <w:rFonts w:ascii="標楷體" w:eastAsia="標楷體" w:hAnsi="標楷體" w:hint="eastAsia"/>
          <w:color w:val="000000"/>
          <w:sz w:val="28"/>
        </w:rPr>
        <w:t>醫療</w:t>
      </w:r>
      <w:r w:rsidRPr="000B3CA0">
        <w:rPr>
          <w:rFonts w:ascii="標楷體" w:eastAsia="標楷體" w:hAnsi="標楷體"/>
          <w:color w:val="000000"/>
          <w:sz w:val="28"/>
        </w:rPr>
        <w:t>資源合作機制，</w:t>
      </w:r>
      <w:r w:rsidRPr="000B3CA0">
        <w:rPr>
          <w:rFonts w:ascii="標楷體" w:eastAsia="標楷體" w:hAnsi="標楷體" w:hint="eastAsia"/>
          <w:color w:val="000000"/>
          <w:sz w:val="28"/>
        </w:rPr>
        <w:t>以面談的形式，協助家長與學校了解</w:t>
      </w:r>
      <w:r w:rsidRPr="000B3CA0">
        <w:rPr>
          <w:rFonts w:ascii="標楷體" w:eastAsia="標楷體" w:hAnsi="標楷體" w:hint="eastAsia"/>
          <w:bCs/>
          <w:color w:val="000000"/>
          <w:sz w:val="28"/>
        </w:rPr>
        <w:t>學生</w:t>
      </w:r>
      <w:r w:rsidRPr="000B3CA0">
        <w:rPr>
          <w:rFonts w:ascii="標楷體" w:eastAsia="標楷體" w:hAnsi="標楷體" w:hint="eastAsia"/>
          <w:color w:val="000000"/>
          <w:sz w:val="28"/>
        </w:rPr>
        <w:t>狀況，認識醫療資源可能的介入模式，減少家長、學校及學生對於就醫及服用精神藥物之疑慮，提高</w:t>
      </w:r>
      <w:r w:rsidRPr="000B3CA0">
        <w:rPr>
          <w:rFonts w:ascii="標楷體" w:eastAsia="標楷體" w:hAnsi="標楷體" w:hint="eastAsia"/>
          <w:bCs/>
          <w:color w:val="000000"/>
          <w:sz w:val="28"/>
        </w:rPr>
        <w:t>學生使用</w:t>
      </w:r>
      <w:r w:rsidRPr="000B3CA0">
        <w:rPr>
          <w:rFonts w:ascii="標楷體" w:eastAsia="標楷體" w:hAnsi="標楷體" w:hint="eastAsia"/>
          <w:color w:val="000000"/>
          <w:sz w:val="28"/>
        </w:rPr>
        <w:t>醫療服務的機會。</w:t>
      </w:r>
    </w:p>
    <w:p w14:paraId="7770980C" w14:textId="6B6C4712" w:rsidR="00025063" w:rsidRPr="000B3CA0" w:rsidRDefault="00025063" w:rsidP="000B3CA0">
      <w:pPr>
        <w:numPr>
          <w:ilvl w:val="3"/>
          <w:numId w:val="1"/>
        </w:numPr>
        <w:tabs>
          <w:tab w:val="clear" w:pos="2160"/>
          <w:tab w:val="num" w:pos="1276"/>
        </w:tabs>
        <w:spacing w:line="500" w:lineRule="exact"/>
        <w:ind w:left="1276" w:hanging="578"/>
        <w:jc w:val="both"/>
        <w:rPr>
          <w:rFonts w:ascii="標楷體" w:eastAsia="標楷體" w:hAnsi="標楷體"/>
          <w:bCs/>
          <w:color w:val="000000"/>
          <w:sz w:val="28"/>
        </w:rPr>
      </w:pPr>
      <w:r w:rsidRPr="000B3CA0">
        <w:rPr>
          <w:rFonts w:ascii="標楷體" w:eastAsia="標楷體" w:hAnsi="標楷體" w:hint="eastAsia"/>
          <w:bCs/>
          <w:color w:val="000000"/>
          <w:sz w:val="28"/>
        </w:rPr>
        <w:t>藉由醫師駐點諮詢服務，提升學校、家長、學生</w:t>
      </w:r>
      <w:proofErr w:type="gramStart"/>
      <w:r w:rsidRPr="000B3CA0">
        <w:rPr>
          <w:rFonts w:ascii="標楷體" w:eastAsia="標楷體" w:hAnsi="標楷體" w:hint="eastAsia"/>
          <w:bCs/>
          <w:color w:val="000000"/>
          <w:sz w:val="28"/>
        </w:rPr>
        <w:t>及專輔人員</w:t>
      </w:r>
      <w:proofErr w:type="gramEnd"/>
      <w:r w:rsidR="004A4F7E" w:rsidRPr="000B3CA0">
        <w:rPr>
          <w:rFonts w:ascii="標楷體" w:eastAsia="標楷體" w:hAnsi="標楷體" w:hint="eastAsia"/>
          <w:bCs/>
          <w:color w:val="000000"/>
          <w:sz w:val="28"/>
        </w:rPr>
        <w:t>與</w:t>
      </w:r>
      <w:r w:rsidRPr="000B3CA0">
        <w:rPr>
          <w:rFonts w:ascii="標楷體" w:eastAsia="標楷體" w:hAnsi="標楷體" w:hint="eastAsia"/>
          <w:bCs/>
          <w:color w:val="000000"/>
          <w:sz w:val="28"/>
        </w:rPr>
        <w:t>專業醫療的可近性，透過醫師的評估建議，針對不同學生討論可行之協助方式。</w:t>
      </w:r>
    </w:p>
    <w:p w14:paraId="3585ECE3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主辦單位：</w:t>
      </w:r>
      <w:r w:rsidRPr="002735D9">
        <w:rPr>
          <w:rFonts w:ascii="標楷體" w:eastAsia="標楷體" w:hAnsi="標楷體" w:hint="eastAsia"/>
          <w:color w:val="000000"/>
          <w:sz w:val="28"/>
        </w:rPr>
        <w:t>屏東縣政府教育處</w:t>
      </w:r>
    </w:p>
    <w:p w14:paraId="6DDD82EC" w14:textId="57364384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承辦單位：</w:t>
      </w:r>
      <w:r w:rsidRPr="002735D9">
        <w:rPr>
          <w:rFonts w:ascii="標楷體" w:eastAsia="標楷體" w:hAnsi="標楷體" w:hint="eastAsia"/>
          <w:color w:val="000000"/>
          <w:sz w:val="28"/>
        </w:rPr>
        <w:t>屏東縣學生輔導諮商中心</w:t>
      </w:r>
      <w:r w:rsidRPr="0018641F">
        <w:rPr>
          <w:rFonts w:ascii="標楷體" w:eastAsia="標楷體" w:hAnsi="標楷體" w:hint="eastAsia"/>
          <w:sz w:val="28"/>
        </w:rPr>
        <w:t>、</w:t>
      </w:r>
      <w:r w:rsidR="00CE3607" w:rsidRPr="00C90F6D">
        <w:rPr>
          <w:rFonts w:ascii="標楷體" w:eastAsia="標楷體" w:hAnsi="標楷體" w:hint="eastAsia"/>
          <w:sz w:val="28"/>
        </w:rPr>
        <w:t>屏東縣</w:t>
      </w:r>
      <w:r w:rsidR="00CE3607">
        <w:rPr>
          <w:rFonts w:ascii="標楷體" w:eastAsia="標楷體" w:hAnsi="標楷體" w:hint="eastAsia"/>
          <w:sz w:val="28"/>
        </w:rPr>
        <w:t>萬巒鄉</w:t>
      </w:r>
      <w:r w:rsidRPr="0018641F">
        <w:rPr>
          <w:rFonts w:ascii="標楷體" w:eastAsia="標楷體" w:hAnsi="標楷體" w:hint="eastAsia"/>
          <w:sz w:val="28"/>
        </w:rPr>
        <w:t>五溝國</w:t>
      </w:r>
      <w:r w:rsidR="00CE3607">
        <w:rPr>
          <w:rFonts w:ascii="標楷體" w:eastAsia="標楷體" w:hAnsi="標楷體" w:hint="eastAsia"/>
          <w:sz w:val="28"/>
        </w:rPr>
        <w:t>民</w:t>
      </w:r>
      <w:r w:rsidRPr="0018641F">
        <w:rPr>
          <w:rFonts w:ascii="標楷體" w:eastAsia="標楷體" w:hAnsi="標楷體" w:hint="eastAsia"/>
          <w:sz w:val="28"/>
        </w:rPr>
        <w:t>小</w:t>
      </w:r>
      <w:r w:rsidR="00CE3607">
        <w:rPr>
          <w:rFonts w:ascii="標楷體" w:eastAsia="標楷體" w:hAnsi="標楷體" w:hint="eastAsia"/>
          <w:sz w:val="28"/>
        </w:rPr>
        <w:t>學</w:t>
      </w:r>
    </w:p>
    <w:p w14:paraId="2FF18F8E" w14:textId="70A5F472" w:rsidR="00CE3607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協</w:t>
      </w:r>
      <w:r w:rsidRPr="00C90F6D">
        <w:rPr>
          <w:rFonts w:ascii="標楷體" w:eastAsia="標楷體" w:hAnsi="標楷體" w:hint="eastAsia"/>
          <w:b/>
          <w:bCs/>
          <w:sz w:val="28"/>
        </w:rPr>
        <w:t>辦單位：</w:t>
      </w:r>
      <w:r w:rsidRPr="00C90F6D">
        <w:rPr>
          <w:rFonts w:ascii="標楷體" w:eastAsia="標楷體" w:hAnsi="標楷體" w:hint="eastAsia"/>
          <w:sz w:val="28"/>
        </w:rPr>
        <w:t>屏東縣</w:t>
      </w:r>
      <w:r w:rsidR="00CE3607">
        <w:rPr>
          <w:rFonts w:ascii="標楷體" w:eastAsia="標楷體" w:hAnsi="標楷體" w:hint="eastAsia"/>
          <w:sz w:val="28"/>
        </w:rPr>
        <w:t>屏</w:t>
      </w:r>
      <w:r w:rsidR="00C83607" w:rsidRPr="00D615E4">
        <w:rPr>
          <w:rFonts w:ascii="標楷體" w:eastAsia="標楷體" w:hAnsi="標楷體" w:hint="eastAsia"/>
          <w:sz w:val="28"/>
        </w:rPr>
        <w:t>東</w:t>
      </w:r>
      <w:r w:rsidR="00CE3607">
        <w:rPr>
          <w:rFonts w:ascii="標楷體" w:eastAsia="標楷體" w:hAnsi="標楷體" w:hint="eastAsia"/>
          <w:sz w:val="28"/>
        </w:rPr>
        <w:t>市</w:t>
      </w:r>
      <w:r w:rsidRPr="00C90F6D">
        <w:rPr>
          <w:rFonts w:ascii="標楷體" w:eastAsia="標楷體" w:hAnsi="標楷體" w:hint="eastAsia"/>
          <w:sz w:val="28"/>
        </w:rPr>
        <w:t>勝利國民小學</w:t>
      </w:r>
      <w:r w:rsidR="00124097" w:rsidRPr="00C90F6D">
        <w:rPr>
          <w:rFonts w:ascii="標楷體" w:eastAsia="標楷體" w:hAnsi="標楷體" w:hint="eastAsia"/>
          <w:sz w:val="28"/>
        </w:rPr>
        <w:t>、屏東縣</w:t>
      </w:r>
      <w:r w:rsidR="00CE3607">
        <w:rPr>
          <w:rFonts w:ascii="標楷體" w:eastAsia="標楷體" w:hAnsi="標楷體" w:hint="eastAsia"/>
          <w:sz w:val="28"/>
        </w:rPr>
        <w:t>立</w:t>
      </w:r>
      <w:r w:rsidR="00124097" w:rsidRPr="00C90F6D">
        <w:rPr>
          <w:rFonts w:ascii="標楷體" w:eastAsia="標楷體" w:hAnsi="標楷體" w:hint="eastAsia"/>
          <w:sz w:val="28"/>
        </w:rPr>
        <w:t>枋寮高</w:t>
      </w:r>
      <w:r w:rsidR="00CE3607">
        <w:rPr>
          <w:rFonts w:ascii="標楷體" w:eastAsia="標楷體" w:hAnsi="標楷體" w:hint="eastAsia"/>
          <w:sz w:val="28"/>
        </w:rPr>
        <w:t>級</w:t>
      </w:r>
      <w:r w:rsidR="00124097" w:rsidRPr="00C90F6D">
        <w:rPr>
          <w:rFonts w:ascii="標楷體" w:eastAsia="標楷體" w:hAnsi="標楷體" w:hint="eastAsia"/>
          <w:sz w:val="28"/>
        </w:rPr>
        <w:t>中</w:t>
      </w:r>
      <w:r w:rsidR="00CE3607">
        <w:rPr>
          <w:rFonts w:ascii="標楷體" w:eastAsia="標楷體" w:hAnsi="標楷體" w:hint="eastAsia"/>
          <w:sz w:val="28"/>
        </w:rPr>
        <w:t>學</w:t>
      </w:r>
      <w:r w:rsidR="00124097" w:rsidRPr="00C90F6D">
        <w:rPr>
          <w:rFonts w:ascii="標楷體" w:eastAsia="標楷體" w:hAnsi="標楷體" w:hint="eastAsia"/>
          <w:sz w:val="28"/>
        </w:rPr>
        <w:t>、</w:t>
      </w:r>
    </w:p>
    <w:p w14:paraId="65F49C5B" w14:textId="7C3AB41A" w:rsidR="00025063" w:rsidRPr="00C90F6D" w:rsidRDefault="00124097" w:rsidP="00CE3607">
      <w:pPr>
        <w:spacing w:line="500" w:lineRule="exact"/>
        <w:ind w:left="720" w:firstLineChars="500" w:firstLine="1400"/>
        <w:jc w:val="both"/>
        <w:rPr>
          <w:rFonts w:ascii="標楷體" w:eastAsia="標楷體" w:hAnsi="標楷體"/>
          <w:sz w:val="28"/>
        </w:rPr>
      </w:pPr>
      <w:r w:rsidRPr="00C90F6D">
        <w:rPr>
          <w:rFonts w:ascii="標楷體" w:eastAsia="標楷體" w:hAnsi="標楷體" w:hint="eastAsia"/>
          <w:sz w:val="28"/>
        </w:rPr>
        <w:t>屏東縣潮</w:t>
      </w:r>
      <w:proofErr w:type="gramStart"/>
      <w:r w:rsidRPr="00C90F6D">
        <w:rPr>
          <w:rFonts w:ascii="標楷體" w:eastAsia="標楷體" w:hAnsi="標楷體" w:hint="eastAsia"/>
          <w:sz w:val="28"/>
        </w:rPr>
        <w:t>昇</w:t>
      </w:r>
      <w:proofErr w:type="gramEnd"/>
      <w:r w:rsidRPr="00C90F6D">
        <w:rPr>
          <w:rFonts w:ascii="標楷體" w:eastAsia="標楷體" w:hAnsi="標楷體" w:hint="eastAsia"/>
          <w:sz w:val="28"/>
        </w:rPr>
        <w:t>國</w:t>
      </w:r>
      <w:r w:rsidR="00CE3607">
        <w:rPr>
          <w:rFonts w:ascii="標楷體" w:eastAsia="標楷體" w:hAnsi="標楷體" w:hint="eastAsia"/>
          <w:sz w:val="28"/>
        </w:rPr>
        <w:t>民</w:t>
      </w:r>
      <w:r w:rsidRPr="00C90F6D">
        <w:rPr>
          <w:rFonts w:ascii="標楷體" w:eastAsia="標楷體" w:hAnsi="標楷體" w:hint="eastAsia"/>
          <w:sz w:val="28"/>
        </w:rPr>
        <w:t>小</w:t>
      </w:r>
      <w:r w:rsidR="00CE3607">
        <w:rPr>
          <w:rFonts w:ascii="標楷體" w:eastAsia="標楷體" w:hAnsi="標楷體" w:hint="eastAsia"/>
          <w:sz w:val="28"/>
        </w:rPr>
        <w:t>學</w:t>
      </w:r>
    </w:p>
    <w:p w14:paraId="7F5F2043" w14:textId="0E940819" w:rsidR="00F823AD" w:rsidRPr="008A1C6B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C83607" w:rsidRPr="008A1C6B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Pr="008A1C6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bookmarkStart w:id="2" w:name="_GoBack"/>
      <w:bookmarkEnd w:id="2"/>
    </w:p>
    <w:p w14:paraId="0150C637" w14:textId="72B00F87" w:rsidR="00F823AD" w:rsidRPr="008A1C6B" w:rsidRDefault="00C83607" w:rsidP="00C83607">
      <w:pPr>
        <w:spacing w:line="500" w:lineRule="exact"/>
        <w:ind w:left="70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1C6B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Pr="008A1C6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8A1C6B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F823AD" w:rsidRPr="008A1C6B">
        <w:rPr>
          <w:rFonts w:ascii="標楷體" w:eastAsia="標楷體" w:hAnsi="標楷體" w:hint="eastAsia"/>
          <w:b/>
          <w:bCs/>
          <w:sz w:val="28"/>
          <w:szCs w:val="28"/>
        </w:rPr>
        <w:t>屏北區</w:t>
      </w:r>
    </w:p>
    <w:p w14:paraId="1CAE7405" w14:textId="514FB40B" w:rsidR="00F823AD" w:rsidRPr="008A1C6B" w:rsidRDefault="00F823AD" w:rsidP="00C83607">
      <w:pPr>
        <w:spacing w:line="5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sz w:val="28"/>
          <w:szCs w:val="28"/>
        </w:rPr>
        <w:t>113年10月30日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、11月27日，</w:t>
      </w:r>
      <w:r w:rsidR="00DD24D7" w:rsidRPr="008A1C6B">
        <w:rPr>
          <w:rFonts w:ascii="標楷體" w:eastAsia="標楷體" w:hAnsi="標楷體"/>
          <w:sz w:val="28"/>
          <w:szCs w:val="28"/>
        </w:rPr>
        <w:t>14:00-17:00</w:t>
      </w:r>
      <w:r w:rsidR="00A2618C" w:rsidRPr="008A1C6B">
        <w:rPr>
          <w:rFonts w:ascii="標楷體" w:eastAsia="標楷體" w:hAnsi="標楷體" w:hint="eastAsia"/>
          <w:sz w:val="28"/>
          <w:szCs w:val="28"/>
        </w:rPr>
        <w:t>於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本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>縣</w:t>
      </w:r>
      <w:r w:rsidRPr="008A1C6B">
        <w:rPr>
          <w:rFonts w:ascii="標楷體" w:eastAsia="標楷體" w:hAnsi="標楷體" w:hint="eastAsia"/>
          <w:sz w:val="28"/>
          <w:szCs w:val="28"/>
        </w:rPr>
        <w:t>勝利國小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(</w:t>
      </w:r>
      <w:r w:rsidR="00DD24D7" w:rsidRPr="008A1C6B">
        <w:rPr>
          <w:rFonts w:ascii="標楷體" w:eastAsia="標楷體" w:hAnsi="標楷體" w:cs="標楷體"/>
          <w:sz w:val="28"/>
          <w:szCs w:val="28"/>
        </w:rPr>
        <w:t>屏東市蘭州街2號</w:t>
      </w:r>
      <w:proofErr w:type="gramStart"/>
      <w:r w:rsidR="00DD24D7" w:rsidRPr="008A1C6B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C83607" w:rsidRPr="008A1C6B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425DE5A" w14:textId="1B4B8CE3" w:rsidR="00C83607" w:rsidRPr="008A1C6B" w:rsidRDefault="00C83607" w:rsidP="00C83607">
      <w:pPr>
        <w:spacing w:line="500" w:lineRule="exact"/>
        <w:ind w:left="70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1C6B">
        <w:rPr>
          <w:rFonts w:ascii="標楷體" w:eastAsia="標楷體" w:hAnsi="標楷體" w:hint="eastAsia"/>
          <w:b/>
          <w:bCs/>
          <w:sz w:val="28"/>
          <w:szCs w:val="28"/>
        </w:rPr>
        <w:t>(二)</w:t>
      </w:r>
      <w:r w:rsidR="00F823AD" w:rsidRPr="008A1C6B">
        <w:rPr>
          <w:rFonts w:ascii="標楷體" w:eastAsia="標楷體" w:hAnsi="標楷體" w:hint="eastAsia"/>
          <w:b/>
          <w:bCs/>
          <w:sz w:val="28"/>
          <w:szCs w:val="28"/>
        </w:rPr>
        <w:t>屏中區</w:t>
      </w:r>
    </w:p>
    <w:p w14:paraId="56DCE99D" w14:textId="0D29B47C" w:rsidR="00F823AD" w:rsidRPr="008A1C6B" w:rsidRDefault="00F902DB" w:rsidP="00C83607">
      <w:pPr>
        <w:pStyle w:val="ab"/>
        <w:numPr>
          <w:ilvl w:val="0"/>
          <w:numId w:val="13"/>
        </w:numPr>
        <w:spacing w:line="500" w:lineRule="exact"/>
        <w:ind w:hanging="338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sz w:val="28"/>
          <w:szCs w:val="28"/>
        </w:rPr>
        <w:t>113年10月15日</w:t>
      </w:r>
      <w:r w:rsidR="003F314B" w:rsidRPr="003F314B">
        <w:rPr>
          <w:rFonts w:ascii="標楷體" w:eastAsia="標楷體" w:hAnsi="標楷體"/>
          <w:color w:val="FF0000"/>
          <w:sz w:val="28"/>
          <w:szCs w:val="28"/>
          <w:highlight w:val="yellow"/>
        </w:rPr>
        <w:t>09:00-12</w:t>
      </w:r>
      <w:r w:rsidR="00DD24D7" w:rsidRPr="003F314B">
        <w:rPr>
          <w:rFonts w:ascii="標楷體" w:eastAsia="標楷體" w:hAnsi="標楷體"/>
          <w:color w:val="FF0000"/>
          <w:sz w:val="28"/>
          <w:szCs w:val="28"/>
          <w:highlight w:val="yellow"/>
        </w:rPr>
        <w:t>:00</w:t>
      </w:r>
      <w:r w:rsidR="00A2618C" w:rsidRPr="008A1C6B">
        <w:rPr>
          <w:rFonts w:ascii="標楷體" w:eastAsia="標楷體" w:hAnsi="標楷體" w:hint="eastAsia"/>
          <w:sz w:val="28"/>
          <w:szCs w:val="28"/>
        </w:rPr>
        <w:t>於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本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>縣</w:t>
      </w:r>
      <w:r w:rsidRPr="008A1C6B">
        <w:rPr>
          <w:rFonts w:ascii="標楷體" w:eastAsia="標楷體" w:hAnsi="標楷體" w:hint="eastAsia"/>
          <w:sz w:val="28"/>
          <w:szCs w:val="28"/>
        </w:rPr>
        <w:t>枋寮高中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 xml:space="preserve"> （</w:t>
      </w:r>
      <w:r w:rsidR="00DD24D7" w:rsidRPr="008A1C6B">
        <w:rPr>
          <w:rFonts w:ascii="標楷體" w:eastAsia="標楷體" w:hAnsi="標楷體" w:cs="標楷體"/>
          <w:sz w:val="28"/>
          <w:szCs w:val="28"/>
        </w:rPr>
        <w:t>屏東縣枋寮鄉新龍村義民路3號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>）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。</w:t>
      </w:r>
    </w:p>
    <w:p w14:paraId="4B7D9C9C" w14:textId="6651ADAF" w:rsidR="00F902DB" w:rsidRPr="008A1C6B" w:rsidRDefault="00F902DB" w:rsidP="00C83607">
      <w:pPr>
        <w:pStyle w:val="ab"/>
        <w:numPr>
          <w:ilvl w:val="0"/>
          <w:numId w:val="13"/>
        </w:numPr>
        <w:spacing w:line="500" w:lineRule="exact"/>
        <w:ind w:hanging="338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sz w:val="28"/>
          <w:szCs w:val="28"/>
        </w:rPr>
        <w:t>113年11月13日</w:t>
      </w:r>
      <w:r w:rsidR="00DD24D7" w:rsidRPr="008A1C6B">
        <w:rPr>
          <w:rFonts w:ascii="標楷體" w:eastAsia="標楷體" w:hAnsi="標楷體"/>
          <w:sz w:val="28"/>
          <w:szCs w:val="28"/>
        </w:rPr>
        <w:t>14:00-17:00</w:t>
      </w:r>
      <w:r w:rsidR="00A2618C" w:rsidRPr="008A1C6B">
        <w:rPr>
          <w:rFonts w:ascii="標楷體" w:eastAsia="標楷體" w:hAnsi="標楷體" w:hint="eastAsia"/>
          <w:sz w:val="28"/>
          <w:szCs w:val="28"/>
        </w:rPr>
        <w:t>於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本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>縣</w:t>
      </w:r>
      <w:r w:rsidRPr="008A1C6B">
        <w:rPr>
          <w:rFonts w:ascii="標楷體" w:eastAsia="標楷體" w:hAnsi="標楷體" w:hint="eastAsia"/>
          <w:sz w:val="28"/>
          <w:szCs w:val="28"/>
        </w:rPr>
        <w:t>潮昇國小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 xml:space="preserve"> （</w:t>
      </w:r>
      <w:r w:rsidR="00DD24D7" w:rsidRPr="008A1C6B">
        <w:rPr>
          <w:rFonts w:ascii="標楷體" w:eastAsia="標楷體" w:hAnsi="標楷體" w:cs="標楷體"/>
          <w:sz w:val="28"/>
          <w:szCs w:val="28"/>
        </w:rPr>
        <w:t>屏東縣潮州鎮北門路25號</w:t>
      </w:r>
      <w:r w:rsidR="00DD24D7" w:rsidRPr="008A1C6B">
        <w:rPr>
          <w:rFonts w:ascii="標楷體" w:eastAsia="標楷體" w:hAnsi="標楷體" w:hint="eastAsia"/>
          <w:sz w:val="28"/>
          <w:szCs w:val="28"/>
        </w:rPr>
        <w:t>）</w:t>
      </w:r>
      <w:r w:rsidR="00C83607" w:rsidRPr="008A1C6B">
        <w:rPr>
          <w:rFonts w:ascii="標楷體" w:eastAsia="標楷體" w:hAnsi="標楷體" w:hint="eastAsia"/>
          <w:sz w:val="28"/>
          <w:szCs w:val="28"/>
        </w:rPr>
        <w:t>。</w:t>
      </w:r>
    </w:p>
    <w:p w14:paraId="741F3C60" w14:textId="36776C3E" w:rsidR="00025063" w:rsidRPr="008A1C6B" w:rsidRDefault="00CE3607" w:rsidP="00C83607">
      <w:pPr>
        <w:spacing w:line="5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8A1C6B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F902DB" w:rsidRPr="008A1C6B">
        <w:rPr>
          <w:rFonts w:ascii="標楷體" w:eastAsia="標楷體" w:hAnsi="標楷體" w:hint="eastAsia"/>
          <w:sz w:val="28"/>
          <w:szCs w:val="28"/>
        </w:rPr>
        <w:t>如有異動</w:t>
      </w:r>
      <w:r w:rsidR="005B23FB" w:rsidRPr="008A1C6B">
        <w:rPr>
          <w:rFonts w:ascii="標楷體" w:eastAsia="標楷體" w:hAnsi="標楷體" w:hint="eastAsia"/>
          <w:sz w:val="28"/>
          <w:szCs w:val="28"/>
        </w:rPr>
        <w:t>另行公告於屏東縣學生輔導諮商中心網站。</w:t>
      </w:r>
    </w:p>
    <w:p w14:paraId="14307B81" w14:textId="77777777" w:rsidR="0067345B" w:rsidRPr="008A1C6B" w:rsidRDefault="0067345B" w:rsidP="0067345B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b/>
          <w:bCs/>
          <w:sz w:val="28"/>
        </w:rPr>
        <w:t>服務對象：</w:t>
      </w:r>
    </w:p>
    <w:p w14:paraId="22FEB1CC" w14:textId="77777777" w:rsidR="0067345B" w:rsidRPr="008A1C6B" w:rsidRDefault="0067345B" w:rsidP="007F35B3">
      <w:pPr>
        <w:spacing w:line="5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 w:rsidRPr="008A1C6B">
        <w:rPr>
          <w:rFonts w:ascii="標楷體" w:eastAsia="標楷體" w:hAnsi="標楷體" w:hint="eastAsia"/>
          <w:sz w:val="28"/>
        </w:rPr>
        <w:t>屏東縣縣轄之高國中小及幼兒園學生。</w:t>
      </w:r>
    </w:p>
    <w:p w14:paraId="5F52B094" w14:textId="34A00028" w:rsidR="00CE3607" w:rsidRPr="00DD24D7" w:rsidRDefault="00F902DB" w:rsidP="00CE3607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>服務</w:t>
      </w:r>
      <w:r w:rsidR="00025063" w:rsidRPr="002735D9">
        <w:rPr>
          <w:rFonts w:ascii="標楷體" w:eastAsia="標楷體" w:hAnsi="標楷體" w:hint="eastAsia"/>
          <w:b/>
          <w:bCs/>
          <w:color w:val="000000"/>
          <w:sz w:val="28"/>
        </w:rPr>
        <w:t>地點：</w:t>
      </w:r>
      <w:r w:rsidRPr="00F902DB">
        <w:rPr>
          <w:rFonts w:ascii="標楷體" w:eastAsia="標楷體" w:hAnsi="標楷體" w:hint="eastAsia"/>
          <w:color w:val="000000"/>
          <w:sz w:val="28"/>
        </w:rPr>
        <w:t>屏東市</w:t>
      </w:r>
      <w:r w:rsidR="00025063" w:rsidRPr="0018641F">
        <w:rPr>
          <w:rFonts w:ascii="標楷體" w:eastAsia="標楷體" w:hAnsi="標楷體" w:hint="eastAsia"/>
          <w:bCs/>
          <w:sz w:val="28"/>
        </w:rPr>
        <w:t>勝利國小</w:t>
      </w:r>
      <w:r>
        <w:rPr>
          <w:rFonts w:ascii="標楷體" w:eastAsia="標楷體" w:hAnsi="標楷體" w:hint="eastAsia"/>
          <w:bCs/>
          <w:sz w:val="28"/>
        </w:rPr>
        <w:t>、潮州鎮</w:t>
      </w:r>
      <w:r w:rsidR="00124097">
        <w:rPr>
          <w:rFonts w:ascii="標楷體" w:eastAsia="標楷體" w:hAnsi="標楷體" w:hint="eastAsia"/>
          <w:bCs/>
          <w:sz w:val="28"/>
        </w:rPr>
        <w:t>潮</w:t>
      </w:r>
      <w:proofErr w:type="gramStart"/>
      <w:r w:rsidR="00124097">
        <w:rPr>
          <w:rFonts w:ascii="標楷體" w:eastAsia="標楷體" w:hAnsi="標楷體" w:hint="eastAsia"/>
          <w:bCs/>
          <w:sz w:val="28"/>
        </w:rPr>
        <w:t>昇</w:t>
      </w:r>
      <w:proofErr w:type="gramEnd"/>
      <w:r w:rsidR="00124097">
        <w:rPr>
          <w:rFonts w:ascii="標楷體" w:eastAsia="標楷體" w:hAnsi="標楷體" w:hint="eastAsia"/>
          <w:bCs/>
          <w:sz w:val="28"/>
        </w:rPr>
        <w:t>國小</w:t>
      </w:r>
      <w:r>
        <w:rPr>
          <w:rFonts w:ascii="標楷體" w:eastAsia="標楷體" w:hAnsi="標楷體" w:hint="eastAsia"/>
          <w:bCs/>
          <w:sz w:val="28"/>
        </w:rPr>
        <w:t>、枋寮鄉枋寮高中</w:t>
      </w:r>
    </w:p>
    <w:p w14:paraId="6F4CB7E7" w14:textId="08EDECD5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活動</w:t>
      </w:r>
      <w:r w:rsidR="00F902DB">
        <w:rPr>
          <w:rFonts w:ascii="標楷體" w:eastAsia="標楷體" w:hAnsi="標楷體" w:hint="eastAsia"/>
          <w:b/>
          <w:bCs/>
          <w:color w:val="000000"/>
          <w:sz w:val="28"/>
        </w:rPr>
        <w:t>說明</w:t>
      </w: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：</w:t>
      </w:r>
    </w:p>
    <w:p w14:paraId="4770A7AB" w14:textId="577C65C8" w:rsidR="00A2618C" w:rsidRPr="00A2618C" w:rsidRDefault="0067345B" w:rsidP="00C83607">
      <w:pPr>
        <w:pStyle w:val="ab"/>
        <w:numPr>
          <w:ilvl w:val="3"/>
          <w:numId w:val="1"/>
        </w:numPr>
        <w:tabs>
          <w:tab w:val="clear" w:pos="2160"/>
          <w:tab w:val="num" w:pos="1560"/>
        </w:tabs>
        <w:spacing w:line="50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申請方式：</w:t>
      </w:r>
      <w:r w:rsidR="006E4235">
        <w:rPr>
          <w:rFonts w:ascii="標楷體" w:eastAsia="標楷體" w:hAnsi="標楷體" w:hint="eastAsia"/>
          <w:color w:val="000000"/>
          <w:sz w:val="28"/>
          <w:szCs w:val="28"/>
        </w:rPr>
        <w:t>即日起開放申請</w:t>
      </w:r>
      <w:r w:rsidR="00F902DB">
        <w:rPr>
          <w:rFonts w:ascii="標楷體" w:eastAsia="標楷體" w:hAnsi="標楷體" w:hint="eastAsia"/>
          <w:color w:val="000000"/>
          <w:sz w:val="28"/>
          <w:szCs w:val="28"/>
        </w:rPr>
        <w:t>，因名額有限，如</w:t>
      </w:r>
      <w:r w:rsidRPr="00407D59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評估學生有此需求，</w:t>
      </w:r>
      <w:r w:rsidR="00F902DB">
        <w:rPr>
          <w:rFonts w:ascii="標楷體" w:eastAsia="標楷體" w:hAnsi="標楷體" w:hint="eastAsia"/>
          <w:sz w:val="28"/>
          <w:szCs w:val="28"/>
        </w:rPr>
        <w:t>請先</w:t>
      </w:r>
      <w:r w:rsidR="007B2382">
        <w:rPr>
          <w:rFonts w:ascii="標楷體" w:eastAsia="標楷體" w:hAnsi="標楷體" w:hint="eastAsia"/>
          <w:sz w:val="28"/>
          <w:szCs w:val="28"/>
        </w:rPr>
        <w:t>電</w:t>
      </w:r>
      <w:r w:rsidR="00F902DB">
        <w:rPr>
          <w:rFonts w:ascii="標楷體" w:eastAsia="標楷體" w:hAnsi="標楷體" w:hint="eastAsia"/>
          <w:sz w:val="28"/>
          <w:szCs w:val="28"/>
        </w:rPr>
        <w:t>洽中心</w:t>
      </w:r>
      <w:r w:rsidR="00CE3607">
        <w:rPr>
          <w:rFonts w:ascii="標楷體" w:eastAsia="標楷體" w:hAnsi="標楷體" w:hint="eastAsia"/>
          <w:sz w:val="28"/>
          <w:szCs w:val="28"/>
          <w:lang w:eastAsia="zh-TW"/>
        </w:rPr>
        <w:t>主責業務輔導員</w:t>
      </w:r>
      <w:r w:rsidR="00F902DB">
        <w:rPr>
          <w:rFonts w:ascii="標楷體" w:eastAsia="標楷體" w:hAnsi="標楷體" w:hint="eastAsia"/>
          <w:sz w:val="28"/>
          <w:szCs w:val="28"/>
        </w:rPr>
        <w:t>是否尚有名額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902DB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6E4235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最晚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F902D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A2618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三</w:t>
      </w:r>
      <w:r w:rsidR="00F902DB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744231">
        <w:rPr>
          <w:rFonts w:ascii="標楷體" w:eastAsia="標楷體" w:hAnsi="標楷體"/>
          <w:color w:val="000000"/>
          <w:sz w:val="28"/>
          <w:szCs w:val="28"/>
        </w:rPr>
        <w:t>屏東縣學校輔導個案ｅ化整合管理系統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9" w:history="1">
        <w:r w:rsidRPr="00744231"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http://www.pthgscc.ptc.edu.tw/</w:t>
        </w:r>
      </w:hyperlink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902DB">
        <w:rPr>
          <w:rFonts w:ascii="標楷體" w:eastAsia="標楷體" w:hAnsi="標楷體" w:hint="eastAsia"/>
          <w:color w:val="000000"/>
          <w:sz w:val="28"/>
          <w:szCs w:val="28"/>
        </w:rPr>
        <w:t>提出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服務申請，勾選</w:t>
      </w:r>
      <w:r w:rsidRPr="00744231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其他</w:t>
      </w:r>
      <w:r w:rsidRPr="00744231">
        <w:rPr>
          <w:rFonts w:ascii="標楷體" w:eastAsia="標楷體" w:hAnsi="標楷體" w:hint="eastAsia"/>
          <w:color w:val="000000"/>
          <w:sz w:val="28"/>
          <w:szCs w:val="28"/>
        </w:rPr>
        <w:t>，填寫申請醫師駐點諮詢服務，</w:t>
      </w:r>
      <w:r w:rsidR="006E4235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並註明欲申請場次</w:t>
      </w:r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3E6D5D2" w14:textId="56CE67CA" w:rsidR="007B2382" w:rsidRPr="00A2618C" w:rsidRDefault="007B2382" w:rsidP="00C83607">
      <w:pPr>
        <w:pStyle w:val="ab"/>
        <w:numPr>
          <w:ilvl w:val="0"/>
          <w:numId w:val="12"/>
        </w:numPr>
        <w:tabs>
          <w:tab w:val="num" w:pos="1560"/>
        </w:tabs>
        <w:spacing w:line="50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A2618C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14:paraId="2C420F2F" w14:textId="5CA6FF01" w:rsidR="00C367B9" w:rsidRDefault="007B2382" w:rsidP="00C83607">
      <w:pPr>
        <w:tabs>
          <w:tab w:val="num" w:pos="1560"/>
        </w:tabs>
        <w:spacing w:line="500" w:lineRule="exact"/>
        <w:ind w:left="1276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屏北區</w:t>
      </w:r>
      <w:r w:rsidR="00764DF8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吳紀</w:t>
      </w:r>
      <w:proofErr w:type="gramEnd"/>
      <w:r w:rsidR="00C367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專業輔導人員　</w:t>
      </w:r>
      <w:r w:rsidR="00C367B9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08-7956073＃1</w:t>
      </w:r>
      <w:r w:rsidR="00C367B9" w:rsidRPr="00A2618C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367B9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C367B9">
        <w:rPr>
          <w:rFonts w:ascii="標楷體" w:eastAsia="標楷體" w:hAnsi="標楷體" w:hint="eastAsia"/>
          <w:color w:val="000000" w:themeColor="text1"/>
          <w:sz w:val="28"/>
          <w:szCs w:val="28"/>
        </w:rPr>
        <w:t>星期一~三)</w:t>
      </w:r>
    </w:p>
    <w:p w14:paraId="649FD681" w14:textId="7BE763A8" w:rsidR="007B2382" w:rsidRPr="00A2618C" w:rsidRDefault="00C367B9" w:rsidP="00C83607">
      <w:pPr>
        <w:tabs>
          <w:tab w:val="num" w:pos="1560"/>
        </w:tabs>
        <w:spacing w:line="500" w:lineRule="exact"/>
        <w:ind w:left="1276" w:firstLineChars="1470" w:firstLine="4116"/>
        <w:rPr>
          <w:rFonts w:ascii="標楷體" w:eastAsia="DengXian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B2382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08-7337192</w:t>
      </w:r>
      <w:r w:rsidRPr="00A2618C">
        <w:rPr>
          <w:rFonts w:ascii="標楷體" w:eastAsia="DengXian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星期四~五)</w:t>
      </w:r>
    </w:p>
    <w:p w14:paraId="52A7343A" w14:textId="3829B700" w:rsidR="00A2618C" w:rsidRDefault="007B2382" w:rsidP="00C83607">
      <w:pPr>
        <w:tabs>
          <w:tab w:val="num" w:pos="1560"/>
        </w:tabs>
        <w:spacing w:line="500" w:lineRule="exact"/>
        <w:ind w:left="1276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屏中區</w:t>
      </w:r>
      <w:r w:rsidR="00764DF8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618C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敖昱婷</w:t>
      </w:r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專業輔導人員</w:t>
      </w:r>
      <w:r w:rsidR="00764DF8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08-</w:t>
      </w:r>
      <w:r w:rsidR="00A2618C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7337192</w:t>
      </w:r>
    </w:p>
    <w:p w14:paraId="326E9595" w14:textId="7C9737C0" w:rsidR="00A2618C" w:rsidRPr="00A2618C" w:rsidRDefault="00A2618C" w:rsidP="00C83607">
      <w:pPr>
        <w:pStyle w:val="ab"/>
        <w:numPr>
          <w:ilvl w:val="0"/>
          <w:numId w:val="12"/>
        </w:numPr>
        <w:tabs>
          <w:tab w:val="num" w:pos="1560"/>
        </w:tabs>
        <w:spacing w:line="500" w:lineRule="exac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連絡信箱：</w:t>
      </w:r>
      <w:r w:rsidRPr="00A2618C">
        <w:rPr>
          <w:rFonts w:ascii="Times New Roman" w:hAnsi="Times New Roman" w:cs="Times New Roman"/>
          <w:sz w:val="24"/>
          <w:szCs w:val="24"/>
        </w:rPr>
        <w:t>pthg.scc@gmail.com</w:t>
      </w:r>
    </w:p>
    <w:p w14:paraId="6D380DCE" w14:textId="0C3592E8" w:rsidR="00025063" w:rsidRPr="00A2618C" w:rsidRDefault="00025063" w:rsidP="00C83607">
      <w:pPr>
        <w:pStyle w:val="ab"/>
        <w:numPr>
          <w:ilvl w:val="3"/>
          <w:numId w:val="1"/>
        </w:numPr>
        <w:tabs>
          <w:tab w:val="clear" w:pos="2160"/>
          <w:tab w:val="num" w:pos="1560"/>
        </w:tabs>
        <w:spacing w:line="500" w:lineRule="exact"/>
        <w:ind w:left="12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服務方式：</w:t>
      </w:r>
      <w:r w:rsidR="0067345B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系統受理學校申請後，中心將以電話通知申請學校，請家長</w:t>
      </w:r>
      <w:r w:rsidR="00F902DB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7345B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教師於預約時段帶學生出席，以利醫師現場評估學生狀況。詳見附件</w:t>
      </w:r>
      <w:r w:rsidR="00764DF8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7345B" w:rsidRPr="00A2618C">
        <w:rPr>
          <w:rFonts w:ascii="標楷體" w:eastAsia="標楷體" w:hAnsi="標楷體" w:hint="eastAsia"/>
          <w:color w:val="000000" w:themeColor="text1"/>
          <w:sz w:val="28"/>
          <w:szCs w:val="28"/>
        </w:rPr>
        <w:t>之流程圖。</w:t>
      </w:r>
    </w:p>
    <w:p w14:paraId="2A8B2A30" w14:textId="4EF5443F" w:rsidR="002B5D74" w:rsidRDefault="002B5D74" w:rsidP="00C83607">
      <w:pPr>
        <w:pStyle w:val="ab"/>
        <w:numPr>
          <w:ilvl w:val="3"/>
          <w:numId w:val="1"/>
        </w:numPr>
        <w:tabs>
          <w:tab w:val="clear" w:pos="2160"/>
          <w:tab w:val="num" w:pos="1560"/>
        </w:tabs>
        <w:spacing w:line="50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服務內容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</w:p>
    <w:p w14:paraId="57DCFDAB" w14:textId="5965BB80" w:rsidR="00C83607" w:rsidRDefault="005F176E" w:rsidP="00C83607">
      <w:pPr>
        <w:pStyle w:val="ab"/>
        <w:spacing w:line="500" w:lineRule="exact"/>
        <w:ind w:leftChars="414" w:left="1134" w:hangingChars="50" w:hanging="140"/>
        <w:rPr>
          <w:rFonts w:ascii="標楷體" w:eastAsia="標楷體" w:hAnsi="標楷體"/>
          <w:bCs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1.</w:t>
      </w:r>
      <w:r w:rsidRPr="00414815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兒童及青少年疑似精神症狀辨識</w:t>
      </w:r>
      <w:r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及說明</w:t>
      </w:r>
      <w:r w:rsidRPr="00414815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。</w:t>
      </w:r>
    </w:p>
    <w:p w14:paraId="797A06D9" w14:textId="77777777" w:rsidR="00C83607" w:rsidRDefault="005F176E" w:rsidP="00C83607">
      <w:pPr>
        <w:pStyle w:val="ab"/>
        <w:spacing w:line="500" w:lineRule="exact"/>
        <w:ind w:leftChars="414" w:left="1134" w:hangingChars="50" w:hanging="140"/>
        <w:rPr>
          <w:rFonts w:ascii="標楷體" w:eastAsia="標楷體" w:hAnsi="標楷體"/>
          <w:bCs/>
          <w:color w:val="000000"/>
          <w:kern w:val="2"/>
          <w:sz w:val="28"/>
          <w:lang w:eastAsia="zh-TW"/>
        </w:rPr>
      </w:pPr>
      <w:r w:rsidRPr="00C83607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2.心理衛教。</w:t>
      </w:r>
    </w:p>
    <w:p w14:paraId="3EFE261C" w14:textId="25599A1D" w:rsidR="002B5D74" w:rsidRPr="00C83607" w:rsidRDefault="005F176E" w:rsidP="00C83607">
      <w:pPr>
        <w:pStyle w:val="ab"/>
        <w:spacing w:line="500" w:lineRule="exact"/>
        <w:ind w:leftChars="414" w:left="1134" w:hangingChars="50" w:hanging="140"/>
        <w:rPr>
          <w:rFonts w:ascii="標楷體" w:eastAsia="標楷體" w:hAnsi="標楷體"/>
          <w:bCs/>
          <w:color w:val="000000"/>
          <w:kern w:val="2"/>
          <w:sz w:val="28"/>
          <w:lang w:eastAsia="zh-TW"/>
        </w:rPr>
      </w:pPr>
      <w:r w:rsidRPr="00C83607">
        <w:rPr>
          <w:rFonts w:ascii="標楷體" w:eastAsia="標楷體" w:hAnsi="標楷體" w:hint="eastAsia"/>
          <w:bCs/>
          <w:color w:val="000000"/>
          <w:kern w:val="2"/>
          <w:sz w:val="28"/>
          <w:lang w:eastAsia="zh-TW"/>
        </w:rPr>
        <w:t>3.受服務學生後續醫療建議及日常生活因應策略討論，含用藥建議等。</w:t>
      </w:r>
    </w:p>
    <w:p w14:paraId="1A767F77" w14:textId="440469C4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/>
          <w:b/>
          <w:bCs/>
          <w:color w:val="000000"/>
          <w:sz w:val="28"/>
          <w:szCs w:val="20"/>
        </w:rPr>
        <w:t>經費概算</w:t>
      </w:r>
      <w:r w:rsidRPr="002735D9">
        <w:rPr>
          <w:rFonts w:ascii="標楷體" w:eastAsia="標楷體" w:hAnsi="標楷體" w:hint="eastAsia"/>
          <w:b/>
          <w:bCs/>
          <w:color w:val="000000"/>
          <w:sz w:val="28"/>
          <w:szCs w:val="20"/>
        </w:rPr>
        <w:t>：</w:t>
      </w:r>
      <w:r w:rsidRPr="002735D9">
        <w:rPr>
          <w:rFonts w:ascii="標楷體" w:eastAsia="標楷體" w:hAnsi="標楷體"/>
          <w:color w:val="000000"/>
          <w:sz w:val="28"/>
        </w:rPr>
        <w:t>本計畫經費由</w:t>
      </w:r>
      <w:r w:rsidRPr="002735D9">
        <w:rPr>
          <w:rFonts w:ascii="標楷體" w:eastAsia="標楷體" w:hAnsi="標楷體" w:hint="eastAsia"/>
          <w:color w:val="000000"/>
          <w:sz w:val="28"/>
        </w:rPr>
        <w:t>屏東縣學生輔導諮商中心「</w:t>
      </w:r>
      <w:proofErr w:type="gramStart"/>
      <w:r w:rsidRPr="002735D9">
        <w:rPr>
          <w:rFonts w:ascii="標楷體" w:eastAsia="標楷體" w:hAnsi="標楷體" w:hint="eastAsia"/>
          <w:color w:val="000000"/>
          <w:sz w:val="28"/>
        </w:rPr>
        <w:t>11</w:t>
      </w:r>
      <w:r w:rsidR="00124097">
        <w:rPr>
          <w:rFonts w:ascii="標楷體" w:eastAsia="標楷體" w:hAnsi="標楷體" w:hint="eastAsia"/>
          <w:color w:val="000000"/>
          <w:sz w:val="28"/>
        </w:rPr>
        <w:t>3</w:t>
      </w:r>
      <w:proofErr w:type="gramEnd"/>
      <w:r w:rsidRPr="002735D9">
        <w:rPr>
          <w:rFonts w:ascii="標楷體" w:eastAsia="標楷體" w:hAnsi="標楷體" w:hint="eastAsia"/>
          <w:color w:val="000000"/>
          <w:sz w:val="28"/>
        </w:rPr>
        <w:t>年度學生輔導諮商中心實施計畫」相關經費支應。</w:t>
      </w:r>
    </w:p>
    <w:p w14:paraId="4F04B3CC" w14:textId="77777777" w:rsidR="00025063" w:rsidRPr="002735D9" w:rsidRDefault="00025063" w:rsidP="0002506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735D9">
        <w:rPr>
          <w:rFonts w:ascii="標楷體" w:eastAsia="標楷體" w:hAnsi="標楷體" w:hint="eastAsia"/>
          <w:b/>
          <w:bCs/>
          <w:color w:val="000000"/>
          <w:sz w:val="28"/>
        </w:rPr>
        <w:t>預期效益：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健全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輔</w:t>
      </w:r>
      <w:proofErr w:type="gramStart"/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諮</w:t>
      </w:r>
      <w:proofErr w:type="gramEnd"/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中心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三級輔導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機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制，落實輔導專業，提昇輔導工作成效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並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建立穩定之專業資源合作機制，有效統整及結合資源，建構完善健全</w:t>
      </w:r>
      <w:r w:rsidRPr="002735D9">
        <w:rPr>
          <w:rFonts w:ascii="Arial" w:eastAsia="標楷體" w:hAnsi="標楷體" w:cs="Arial" w:hint="eastAsia"/>
          <w:color w:val="000000"/>
          <w:sz w:val="28"/>
          <w:szCs w:val="28"/>
        </w:rPr>
        <w:t>本縣</w:t>
      </w:r>
      <w:r w:rsidRPr="002735D9">
        <w:rPr>
          <w:rFonts w:ascii="Arial" w:eastAsia="標楷體" w:hAnsi="標楷體" w:cs="Arial"/>
          <w:color w:val="000000"/>
          <w:sz w:val="28"/>
          <w:szCs w:val="28"/>
        </w:rPr>
        <w:t>之學校三級輔導體制。</w:t>
      </w:r>
    </w:p>
    <w:p w14:paraId="6DCAD409" w14:textId="5A547499" w:rsidR="00025063" w:rsidRPr="00C83607" w:rsidRDefault="00025063" w:rsidP="00025063">
      <w:pPr>
        <w:widowControl/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83607">
        <w:rPr>
          <w:rFonts w:ascii="標楷體" w:eastAsia="標楷體" w:hAnsi="標楷體" w:hint="eastAsia"/>
          <w:color w:val="000000"/>
          <w:sz w:val="28"/>
        </w:rPr>
        <w:t>本計畫經核准後實施，修正時亦同。</w:t>
      </w:r>
      <w:r w:rsidR="00B4372F" w:rsidRPr="00C83607">
        <w:rPr>
          <w:rFonts w:ascii="標楷體" w:eastAsia="標楷體" w:hAnsi="標楷體"/>
          <w:sz w:val="28"/>
          <w:szCs w:val="28"/>
        </w:rPr>
        <w:br w:type="page"/>
      </w:r>
    </w:p>
    <w:p w14:paraId="19354366" w14:textId="77777777" w:rsidR="00025063" w:rsidRPr="006558FE" w:rsidRDefault="00025063" w:rsidP="00025063">
      <w:pPr>
        <w:wordWrap w:val="0"/>
        <w:adjustRightInd w:val="0"/>
        <w:snapToGrid w:val="0"/>
        <w:spacing w:line="240" w:lineRule="atLeast"/>
        <w:jc w:val="right"/>
        <w:rPr>
          <w:rFonts w:ascii="標楷體" w:eastAsia="標楷體" w:hAnsi="標楷體"/>
          <w:szCs w:val="20"/>
          <w:bdr w:val="single" w:sz="4" w:space="0" w:color="auto"/>
        </w:rPr>
      </w:pPr>
      <w:bookmarkStart w:id="3" w:name="_Hlk130291343"/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Cs w:val="20"/>
          <w:bdr w:val="single" w:sz="4" w:space="0" w:color="auto"/>
        </w:rPr>
        <w:t>一</w:t>
      </w:r>
    </w:p>
    <w:bookmarkEnd w:id="3"/>
    <w:p w14:paraId="09178B32" w14:textId="6743A9F8" w:rsidR="00FC75CF" w:rsidRDefault="00FC75CF" w:rsidP="00FC75CF">
      <w:pPr>
        <w:adjustRightInd w:val="0"/>
        <w:snapToGrid w:val="0"/>
        <w:spacing w:line="240" w:lineRule="atLeas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申請流程圖</w:t>
      </w:r>
    </w:p>
    <w:p w14:paraId="29DC80C3" w14:textId="76D0E5EB" w:rsidR="00FC75CF" w:rsidRDefault="006B181C" w:rsidP="00FC75CF">
      <w:pPr>
        <w:adjustRightInd w:val="0"/>
        <w:snapToGrid w:val="0"/>
        <w:spacing w:line="240" w:lineRule="atLeas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drawing>
          <wp:inline distT="0" distB="0" distL="0" distR="0" wp14:anchorId="47115385" wp14:editId="6F6F4836">
            <wp:extent cx="5850890" cy="82759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2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B3C6" w14:textId="3B239B0E" w:rsidR="00025063" w:rsidRPr="005A70FC" w:rsidRDefault="00025063" w:rsidP="00025063">
      <w:pPr>
        <w:pStyle w:val="a4"/>
        <w:spacing w:line="560" w:lineRule="exact"/>
        <w:ind w:left="1040" w:hanging="560"/>
        <w:jc w:val="distribute"/>
        <w:rPr>
          <w:rFonts w:ascii="標楷體" w:eastAsia="標楷體" w:hAnsi="標楷體"/>
          <w:spacing w:val="-20"/>
          <w:sz w:val="32"/>
          <w:szCs w:val="32"/>
        </w:rPr>
      </w:pPr>
    </w:p>
    <w:p w14:paraId="56D693E3" w14:textId="77777777" w:rsidR="00025063" w:rsidRPr="006558FE" w:rsidRDefault="00025063" w:rsidP="00025063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szCs w:val="20"/>
          <w:bdr w:val="single" w:sz="4" w:space="0" w:color="auto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lastRenderedPageBreak/>
        <w:t>附件二</w:t>
      </w:r>
    </w:p>
    <w:p w14:paraId="00F446F5" w14:textId="71C2BE04" w:rsidR="00025063" w:rsidRDefault="00025063" w:rsidP="00025063">
      <w:pPr>
        <w:adjustRightInd w:val="0"/>
        <w:snapToGrid w:val="0"/>
        <w:spacing w:line="240" w:lineRule="atLeast"/>
        <w:rPr>
          <w:rFonts w:eastAsia="標楷體" w:hAnsi="標楷體"/>
          <w:sz w:val="32"/>
          <w:szCs w:val="32"/>
        </w:rPr>
      </w:pPr>
    </w:p>
    <w:p w14:paraId="60003556" w14:textId="53100F3A" w:rsidR="00FC75CF" w:rsidRPr="005A70FC" w:rsidRDefault="00FC75CF" w:rsidP="00FC75CF">
      <w:pPr>
        <w:spacing w:line="50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bookmarkStart w:id="4" w:name="_Hlk158972500"/>
      <w:proofErr w:type="gramStart"/>
      <w:r w:rsidRPr="005A70FC">
        <w:rPr>
          <w:rFonts w:ascii="標楷體" w:eastAsia="標楷體" w:hAnsi="標楷體" w:hint="eastAsia"/>
          <w:color w:val="000000"/>
          <w:kern w:val="0"/>
          <w:sz w:val="36"/>
          <w:szCs w:val="36"/>
        </w:rPr>
        <w:t>11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3</w:t>
      </w:r>
      <w:proofErr w:type="gramEnd"/>
      <w:r w:rsidRPr="005A70FC">
        <w:rPr>
          <w:rFonts w:ascii="標楷體" w:eastAsia="標楷體" w:hAnsi="標楷體" w:hint="eastAsia"/>
          <w:color w:val="000000"/>
          <w:kern w:val="0"/>
          <w:sz w:val="36"/>
          <w:szCs w:val="36"/>
        </w:rPr>
        <w:t>年度屏東縣教育處醫師</w:t>
      </w:r>
      <w:r w:rsidR="00E80DA3">
        <w:rPr>
          <w:rFonts w:ascii="標楷體" w:eastAsia="標楷體" w:hAnsi="標楷體" w:hint="eastAsia"/>
          <w:color w:val="000000"/>
          <w:kern w:val="0"/>
          <w:sz w:val="36"/>
          <w:szCs w:val="36"/>
        </w:rPr>
        <w:t>駐點</w:t>
      </w:r>
      <w:r w:rsidRPr="005A70FC">
        <w:rPr>
          <w:rFonts w:ascii="標楷體" w:eastAsia="標楷體" w:hAnsi="標楷體" w:hint="eastAsia"/>
          <w:color w:val="000000"/>
          <w:kern w:val="0"/>
          <w:sz w:val="36"/>
          <w:szCs w:val="36"/>
        </w:rPr>
        <w:t>諮詢服務</w:t>
      </w:r>
    </w:p>
    <w:p w14:paraId="030B0880" w14:textId="0BED4753" w:rsidR="00FC75CF" w:rsidRPr="005A70FC" w:rsidRDefault="00FC75CF" w:rsidP="00FC75C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A70FC">
        <w:rPr>
          <w:rFonts w:ascii="標楷體" w:eastAsia="標楷體" w:hAnsi="標楷體" w:hint="eastAsia"/>
          <w:color w:val="000000"/>
          <w:sz w:val="36"/>
          <w:szCs w:val="36"/>
        </w:rPr>
        <w:t>同意書</w:t>
      </w:r>
    </w:p>
    <w:p w14:paraId="5951CB53" w14:textId="77777777" w:rsidR="00FC75CF" w:rsidRPr="005A70FC" w:rsidRDefault="00FC75CF" w:rsidP="00FC75CF">
      <w:pPr>
        <w:pStyle w:val="a4"/>
        <w:spacing w:line="500" w:lineRule="exact"/>
        <w:ind w:left="1200" w:hanging="720"/>
        <w:rPr>
          <w:rFonts w:ascii="標楷體" w:eastAsia="標楷體" w:hAnsi="標楷體"/>
          <w:color w:val="000000"/>
          <w:sz w:val="36"/>
          <w:szCs w:val="36"/>
        </w:rPr>
      </w:pPr>
    </w:p>
    <w:p w14:paraId="31F20B2B" w14:textId="7765C97F" w:rsidR="00FC75CF" w:rsidRPr="005A70FC" w:rsidRDefault="00FC75CF" w:rsidP="00FC75CF">
      <w:pPr>
        <w:pStyle w:val="a4"/>
        <w:spacing w:line="560" w:lineRule="exact"/>
        <w:ind w:leftChars="59" w:left="142" w:firstLine="567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就讀：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5482D">
        <w:rPr>
          <w:rFonts w:ascii="標楷體" w:eastAsia="標楷體" w:hAnsi="標楷體" w:hint="eastAsia"/>
          <w:color w:val="000000"/>
          <w:sz w:val="28"/>
          <w:szCs w:val="28"/>
        </w:rPr>
        <w:t>同意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接受屏東縣學生輔導諮商中心</w:t>
      </w:r>
      <w:r w:rsidRPr="00362536">
        <w:rPr>
          <w:rFonts w:ascii="標楷體" w:eastAsia="標楷體" w:hAnsi="標楷體" w:hint="eastAsia"/>
          <w:color w:val="000000"/>
          <w:sz w:val="28"/>
          <w:szCs w:val="28"/>
        </w:rPr>
        <w:t>暨生命教育中心學校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提供之醫師</w:t>
      </w:r>
      <w:r w:rsidR="00E80DA3">
        <w:rPr>
          <w:rFonts w:ascii="標楷體" w:eastAsia="標楷體" w:hAnsi="標楷體" w:hint="eastAsia"/>
          <w:color w:val="000000"/>
          <w:sz w:val="28"/>
          <w:szCs w:val="28"/>
        </w:rPr>
        <w:t>駐點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諮詢服務</w:t>
      </w:r>
      <w:r w:rsidRPr="005B23F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2DA33D33" w14:textId="6F22A473" w:rsidR="00FC75CF" w:rsidRPr="000E193F" w:rsidRDefault="00FC75CF" w:rsidP="00FC75CF">
      <w:pPr>
        <w:pStyle w:val="a4"/>
        <w:spacing w:line="560" w:lineRule="exact"/>
        <w:ind w:leftChars="118" w:left="283" w:firstLine="56"/>
        <w:rPr>
          <w:rFonts w:ascii="標楷體" w:eastAsia="標楷體" w:hAnsi="標楷體"/>
          <w:sz w:val="28"/>
          <w:szCs w:val="28"/>
        </w:rPr>
      </w:pPr>
      <w:r w:rsidRPr="000E193F">
        <w:rPr>
          <w:rFonts w:ascii="標楷體" w:eastAsia="標楷體" w:hAnsi="標楷體" w:hint="eastAsia"/>
          <w:sz w:val="28"/>
          <w:szCs w:val="28"/>
        </w:rPr>
        <w:t>茲同意陪同出席或交通接送人員，名單</w:t>
      </w:r>
      <w:proofErr w:type="gramStart"/>
      <w:r w:rsidRPr="000E193F">
        <w:rPr>
          <w:rFonts w:ascii="標楷體" w:eastAsia="標楷體" w:hAnsi="標楷體" w:hint="eastAsia"/>
          <w:sz w:val="28"/>
          <w:szCs w:val="28"/>
        </w:rPr>
        <w:t>詳如勾選</w:t>
      </w:r>
      <w:proofErr w:type="gramEnd"/>
      <w:r w:rsidRPr="000E193F">
        <w:rPr>
          <w:rFonts w:ascii="標楷體" w:eastAsia="標楷體" w:hAnsi="標楷體" w:hint="eastAsia"/>
          <w:sz w:val="28"/>
          <w:szCs w:val="28"/>
        </w:rPr>
        <w:t>：(可複選)</w:t>
      </w:r>
    </w:p>
    <w:p w14:paraId="6A6F996D" w14:textId="77777777" w:rsidR="00FC75CF" w:rsidRPr="005A70FC" w:rsidRDefault="00FC75CF" w:rsidP="00FC75CF">
      <w:pPr>
        <w:pStyle w:val="a4"/>
        <w:spacing w:line="5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 xml:space="preserve">   □本人/家庭成員</w:t>
      </w:r>
    </w:p>
    <w:p w14:paraId="565DEAE0" w14:textId="77777777" w:rsidR="00FC75CF" w:rsidRPr="005A70FC" w:rsidRDefault="00FC75CF" w:rsidP="00FC75C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 xml:space="preserve">□就讀學校之班導師/學校教師 </w:t>
      </w:r>
    </w:p>
    <w:p w14:paraId="6C086C03" w14:textId="0F880BD7" w:rsidR="00FC75CF" w:rsidRPr="00C532D2" w:rsidRDefault="00FC75CF" w:rsidP="00FC75C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□社工(</w:t>
      </w:r>
      <w:r w:rsidR="0018773C">
        <w:rPr>
          <w:rFonts w:ascii="標楷體" w:eastAsia="標楷體" w:hAnsi="標楷體" w:hint="eastAsia"/>
          <w:color w:val="000000"/>
          <w:sz w:val="28"/>
          <w:szCs w:val="28"/>
        </w:rPr>
        <w:t xml:space="preserve">單位名稱: </w:t>
      </w:r>
      <w:r w:rsidR="0018773C" w:rsidRPr="001877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 w:rsidR="0018773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BB649F6" w14:textId="0A0906D8" w:rsidR="00FC75CF" w:rsidRPr="00B4372F" w:rsidRDefault="00FC75CF" w:rsidP="00B4372F">
      <w:pPr>
        <w:pStyle w:val="a4"/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A70FC">
        <w:rPr>
          <w:rFonts w:ascii="標楷體" w:eastAsia="標楷體" w:hAnsi="標楷體" w:hint="eastAsia"/>
          <w:color w:val="000000"/>
          <w:sz w:val="28"/>
          <w:szCs w:val="28"/>
        </w:rPr>
        <w:t>□其他:</w:t>
      </w:r>
      <w:r w:rsidRPr="005A70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</w:p>
    <w:bookmarkEnd w:id="4"/>
    <w:p w14:paraId="6B40122B" w14:textId="77777777" w:rsidR="00FC75CF" w:rsidRPr="005A70FC" w:rsidRDefault="00FC75CF" w:rsidP="00FC75CF">
      <w:pPr>
        <w:pStyle w:val="a4"/>
        <w:spacing w:line="5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 w:rsidRPr="005A70FC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此  致</w:t>
      </w:r>
    </w:p>
    <w:p w14:paraId="1405F77B" w14:textId="77777777" w:rsidR="00FC75CF" w:rsidRPr="005A70FC" w:rsidRDefault="00FC75CF" w:rsidP="00FC75CF">
      <w:pPr>
        <w:pStyle w:val="a4"/>
        <w:spacing w:line="560" w:lineRule="exact"/>
        <w:ind w:left="957" w:right="1280" w:hangingChars="149" w:hanging="477"/>
        <w:rPr>
          <w:rFonts w:ascii="標楷體" w:eastAsia="標楷體" w:hAnsi="標楷體"/>
          <w:b/>
          <w:color w:val="000000"/>
          <w:sz w:val="32"/>
          <w:szCs w:val="32"/>
        </w:rPr>
      </w:pPr>
      <w:r w:rsidRPr="005A70FC">
        <w:rPr>
          <w:rFonts w:ascii="標楷體" w:eastAsia="標楷體" w:hAnsi="標楷體" w:hint="eastAsia"/>
          <w:b/>
          <w:color w:val="000000"/>
          <w:sz w:val="32"/>
          <w:szCs w:val="32"/>
        </w:rPr>
        <w:t>屏東縣學生輔導諮商中心暨生命教育中心學校</w:t>
      </w:r>
    </w:p>
    <w:p w14:paraId="1F85A1D9" w14:textId="77777777" w:rsidR="007F14B7" w:rsidRDefault="00FC75CF" w:rsidP="00FC75CF">
      <w:pPr>
        <w:pStyle w:val="a4"/>
        <w:spacing w:line="560" w:lineRule="exact"/>
        <w:ind w:left="1040" w:hanging="560"/>
        <w:rPr>
          <w:rFonts w:ascii="標楷體" w:eastAsia="標楷體" w:hAnsi="標楷體"/>
          <w:color w:val="000000"/>
          <w:spacing w:val="-20"/>
          <w:sz w:val="32"/>
          <w:szCs w:val="32"/>
        </w:rPr>
      </w:pPr>
      <w:r w:rsidRPr="005A70F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                               </w:t>
      </w:r>
    </w:p>
    <w:p w14:paraId="43F3E6E6" w14:textId="0FD62214" w:rsidR="00FC75CF" w:rsidRPr="005A70FC" w:rsidRDefault="007F14B7" w:rsidP="00FC75CF">
      <w:pPr>
        <w:pStyle w:val="a4"/>
        <w:spacing w:line="560" w:lineRule="exact"/>
        <w:ind w:left="1040" w:hanging="560"/>
        <w:rPr>
          <w:rFonts w:ascii="標楷體" w:eastAsia="標楷體" w:hAnsi="標楷體"/>
          <w:color w:val="000000"/>
          <w:spacing w:val="-2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               </w:t>
      </w:r>
      <w:bookmarkStart w:id="5" w:name="_Hlk158972518"/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同意人簽名</w:t>
      </w:r>
      <w:r w:rsidR="004754C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：</w:t>
      </w:r>
      <w:r w:rsidR="00FC75CF" w:rsidRPr="005A70F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</w:t>
      </w:r>
    </w:p>
    <w:p w14:paraId="7EEDEEC0" w14:textId="627420F1" w:rsidR="00FC75CF" w:rsidRPr="00AA7859" w:rsidRDefault="00FC75CF" w:rsidP="00FC75CF">
      <w:pPr>
        <w:pStyle w:val="a4"/>
        <w:spacing w:line="560" w:lineRule="exact"/>
        <w:ind w:left="1040" w:rightChars="-141" w:right="-338" w:hanging="560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5A70F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               </w:t>
      </w:r>
      <w:r w:rsidRPr="00AA7859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家長/法定代理人簽名：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 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</w:t>
      </w:r>
    </w:p>
    <w:p w14:paraId="08ED3CDB" w14:textId="77777777" w:rsidR="00FC75CF" w:rsidRPr="00AA7859" w:rsidRDefault="00FC75CF" w:rsidP="00FC75CF">
      <w:pPr>
        <w:pStyle w:val="a4"/>
        <w:spacing w:line="560" w:lineRule="exact"/>
        <w:ind w:rightChars="-141" w:right="-338"/>
        <w:rPr>
          <w:rFonts w:ascii="標楷體" w:eastAsia="標楷體" w:hAnsi="標楷體"/>
          <w:color w:val="000000"/>
          <w:spacing w:val="-20"/>
          <w:sz w:val="28"/>
          <w:szCs w:val="28"/>
          <w:u w:val="single"/>
        </w:rPr>
      </w:pP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          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與學生之關係：□ 父；□ 母；□其他：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  <w:u w:val="single"/>
        </w:rPr>
        <w:t xml:space="preserve">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  <w:u w:val="single"/>
        </w:rPr>
        <w:t xml:space="preserve">            </w:t>
      </w:r>
    </w:p>
    <w:p w14:paraId="10444FD7" w14:textId="77777777" w:rsidR="00FC75CF" w:rsidRPr="00AA7859" w:rsidRDefault="00FC75CF" w:rsidP="00FC75CF">
      <w:pPr>
        <w:pStyle w:val="a4"/>
        <w:spacing w:line="560" w:lineRule="exact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                </w:t>
      </w:r>
      <w:r w:rsidRPr="00AA7859"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聯絡電話：</w:t>
      </w:r>
    </w:p>
    <w:p w14:paraId="27B79A03" w14:textId="77777777" w:rsidR="00FC75CF" w:rsidRPr="00AA7859" w:rsidRDefault="00FC75CF" w:rsidP="00FC75CF">
      <w:pPr>
        <w:pStyle w:val="a4"/>
        <w:spacing w:line="560" w:lineRule="exact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A7859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                        聯絡地址：</w:t>
      </w:r>
    </w:p>
    <w:p w14:paraId="499C33B0" w14:textId="1C20A076" w:rsidR="00FC75CF" w:rsidRPr="00AA7859" w:rsidRDefault="00FC75CF" w:rsidP="00FC75CF">
      <w:pPr>
        <w:pStyle w:val="a4"/>
        <w:spacing w:line="560" w:lineRule="exact"/>
        <w:ind w:left="959" w:hangingChars="171" w:hanging="479"/>
        <w:rPr>
          <w:rFonts w:ascii="標楷體" w:eastAsia="標楷體" w:hAnsi="標楷體"/>
          <w:b/>
          <w:bCs/>
          <w:color w:val="000000"/>
          <w:spacing w:val="-20"/>
          <w:sz w:val="36"/>
          <w:szCs w:val="36"/>
        </w:rPr>
      </w:pPr>
      <w:r w:rsidRPr="00AA78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</w:t>
      </w:r>
      <w:r w:rsidRPr="00AA785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 w:rsidRPr="00AA78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14:paraId="0877D589" w14:textId="77777777" w:rsidR="00FC75CF" w:rsidRPr="005A70FC" w:rsidRDefault="00FC75CF" w:rsidP="00FC75CF">
      <w:pPr>
        <w:pStyle w:val="a4"/>
        <w:spacing w:line="560" w:lineRule="exact"/>
        <w:ind w:left="1040" w:hanging="560"/>
        <w:jc w:val="distribute"/>
        <w:rPr>
          <w:rFonts w:ascii="標楷體" w:eastAsia="標楷體" w:hAnsi="標楷體"/>
          <w:spacing w:val="-20"/>
          <w:sz w:val="32"/>
          <w:szCs w:val="32"/>
        </w:rPr>
      </w:pPr>
    </w:p>
    <w:p w14:paraId="22BB076B" w14:textId="42344BC3" w:rsidR="0078523C" w:rsidRDefault="00FC75CF" w:rsidP="00C83607">
      <w:pPr>
        <w:adjustRightInd w:val="0"/>
        <w:snapToGrid w:val="0"/>
        <w:spacing w:line="240" w:lineRule="atLeast"/>
        <w:ind w:leftChars="-59" w:left="-142"/>
        <w:jc w:val="center"/>
        <w:rPr>
          <w:rFonts w:ascii="標楷體" w:eastAsia="標楷體" w:hAnsi="標楷體"/>
          <w:sz w:val="36"/>
          <w:szCs w:val="36"/>
        </w:rPr>
      </w:pPr>
      <w:r w:rsidRPr="005A70FC">
        <w:rPr>
          <w:rFonts w:ascii="標楷體" w:eastAsia="標楷體" w:hAnsi="標楷體" w:hint="eastAsia"/>
          <w:spacing w:val="-20"/>
          <w:sz w:val="32"/>
          <w:szCs w:val="32"/>
        </w:rPr>
        <w:t>中  華  民  國                 年             月           日</w:t>
      </w:r>
      <w:bookmarkEnd w:id="5"/>
      <w:r w:rsidR="0021455C"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</w:p>
    <w:p w14:paraId="5B223D48" w14:textId="7C185EA5" w:rsidR="00B4372F" w:rsidRPr="00B4372F" w:rsidRDefault="00C20D2A" w:rsidP="008A1C6B">
      <w:pPr>
        <w:pStyle w:val="a4"/>
        <w:spacing w:after="0" w:line="560" w:lineRule="exact"/>
        <w:ind w:leftChars="177" w:left="425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t>附件</w:t>
      </w:r>
      <w:proofErr w:type="gramStart"/>
      <w:r>
        <w:rPr>
          <w:rFonts w:ascii="標楷體" w:eastAsia="標楷體" w:hAnsi="標楷體" w:hint="eastAsia"/>
          <w:szCs w:val="20"/>
          <w:bdr w:val="single" w:sz="4" w:space="0" w:color="auto"/>
        </w:rPr>
        <w:t>三</w:t>
      </w:r>
      <w:proofErr w:type="gramEnd"/>
    </w:p>
    <w:p w14:paraId="6DCEE342" w14:textId="247DBB8A" w:rsidR="00FC75CF" w:rsidRDefault="00FC75CF" w:rsidP="008A1C6B">
      <w:pPr>
        <w:widowControl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lastRenderedPageBreak/>
        <w:t>屏東縣學生輔導諮商中心醫師駐點</w:t>
      </w:r>
      <w:r w:rsidR="00E80DA3">
        <w:rPr>
          <w:rFonts w:ascii="標楷體" w:eastAsia="標楷體" w:hAnsi="標楷體" w:hint="eastAsia"/>
          <w:sz w:val="36"/>
          <w:szCs w:val="36"/>
          <w:u w:val="single"/>
        </w:rPr>
        <w:t>諮詢</w:t>
      </w:r>
      <w:r>
        <w:rPr>
          <w:rFonts w:ascii="標楷體" w:eastAsia="標楷體" w:hAnsi="標楷體" w:hint="eastAsia"/>
          <w:sz w:val="36"/>
          <w:szCs w:val="36"/>
          <w:u w:val="single"/>
        </w:rPr>
        <w:t>服務計畫</w:t>
      </w:r>
    </w:p>
    <w:p w14:paraId="34F14E71" w14:textId="77777777" w:rsidR="00FC75CF" w:rsidRDefault="00FC75CF" w:rsidP="00FC75CF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個案評估表(L1)</w:t>
      </w:r>
    </w:p>
    <w:tbl>
      <w:tblPr>
        <w:tblStyle w:val="aa"/>
        <w:tblpPr w:leftFromText="180" w:rightFromText="180" w:vertAnchor="page" w:horzAnchor="page" w:tblpX="997" w:tblpY="331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560"/>
        <w:gridCol w:w="2693"/>
        <w:gridCol w:w="1412"/>
      </w:tblGrid>
      <w:tr w:rsidR="00FC75CF" w:rsidRPr="007039E2" w14:paraId="39BF9004" w14:textId="77777777" w:rsidTr="00ED49EA">
        <w:trPr>
          <w:trHeight w:val="425"/>
        </w:trPr>
        <w:tc>
          <w:tcPr>
            <w:tcW w:w="3124" w:type="dxa"/>
          </w:tcPr>
          <w:p w14:paraId="285B1B72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>
              <w:rPr>
                <w:rFonts w:ascii="細明體" w:eastAsia="細明體" w:hAnsi="Calibri" w:cs="細明體" w:hint="eastAsia"/>
                <w:sz w:val="22"/>
                <w:szCs w:val="22"/>
              </w:rPr>
              <w:t>學生</w:t>
            </w: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姓名：</w:t>
            </w:r>
          </w:p>
        </w:tc>
        <w:tc>
          <w:tcPr>
            <w:tcW w:w="1560" w:type="dxa"/>
          </w:tcPr>
          <w:p w14:paraId="4A38A873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性別：</w:t>
            </w:r>
          </w:p>
        </w:tc>
        <w:tc>
          <w:tcPr>
            <w:tcW w:w="2693" w:type="dxa"/>
          </w:tcPr>
          <w:p w14:paraId="7AA31AEA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校名：</w:t>
            </w:r>
          </w:p>
        </w:tc>
        <w:tc>
          <w:tcPr>
            <w:tcW w:w="1412" w:type="dxa"/>
          </w:tcPr>
          <w:p w14:paraId="5E4C8CB9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年級：</w:t>
            </w:r>
          </w:p>
        </w:tc>
      </w:tr>
      <w:tr w:rsidR="00FC75CF" w:rsidRPr="007039E2" w14:paraId="5F0D91F2" w14:textId="77777777" w:rsidTr="00ED49EA">
        <w:trPr>
          <w:trHeight w:val="425"/>
        </w:trPr>
        <w:tc>
          <w:tcPr>
            <w:tcW w:w="3124" w:type="dxa"/>
          </w:tcPr>
          <w:p w14:paraId="0504B822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生理</w:t>
            </w:r>
            <w:r>
              <w:rPr>
                <w:rFonts w:ascii="細明體" w:eastAsia="細明體" w:hAnsi="Calibri" w:cs="細明體" w:hint="eastAsia"/>
                <w:sz w:val="22"/>
                <w:szCs w:val="22"/>
              </w:rPr>
              <w:t>限制</w:t>
            </w: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：</w:t>
            </w:r>
          </w:p>
        </w:tc>
        <w:tc>
          <w:tcPr>
            <w:tcW w:w="1560" w:type="dxa"/>
          </w:tcPr>
          <w:p w14:paraId="21189931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B9A00D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特殊病史：</w:t>
            </w:r>
          </w:p>
        </w:tc>
        <w:tc>
          <w:tcPr>
            <w:tcW w:w="1412" w:type="dxa"/>
          </w:tcPr>
          <w:p w14:paraId="373DF5DB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</w:tr>
      <w:tr w:rsidR="00FC75CF" w:rsidRPr="007039E2" w14:paraId="25F13576" w14:textId="77777777" w:rsidTr="00ED49EA">
        <w:trPr>
          <w:trHeight w:val="425"/>
        </w:trPr>
        <w:tc>
          <w:tcPr>
            <w:tcW w:w="3124" w:type="dxa"/>
          </w:tcPr>
          <w:p w14:paraId="26A4E461" w14:textId="77777777" w:rsidR="00FC75CF" w:rsidRPr="00C53614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  <w:highlight w:val="red"/>
              </w:rPr>
            </w:pPr>
            <w:r w:rsidRPr="007039E2">
              <w:rPr>
                <w:rFonts w:ascii="細明體" w:eastAsia="細明體" w:hAnsi="Calibri" w:cs="細明體" w:hint="eastAsia"/>
                <w:sz w:val="22"/>
                <w:szCs w:val="22"/>
              </w:rPr>
              <w:t>填表人：</w:t>
            </w:r>
          </w:p>
        </w:tc>
        <w:tc>
          <w:tcPr>
            <w:tcW w:w="1560" w:type="dxa"/>
          </w:tcPr>
          <w:p w14:paraId="1EDA338F" w14:textId="77777777" w:rsidR="00FC75CF" w:rsidRPr="007039E2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F8B204" w14:textId="77777777" w:rsidR="00FC75CF" w:rsidRPr="00C53614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  <w:highlight w:val="red"/>
              </w:rPr>
            </w:pPr>
            <w:r w:rsidRPr="00D80D65">
              <w:rPr>
                <w:rFonts w:ascii="細明體" w:eastAsia="細明體" w:hAnsi="Calibri" w:cs="細明體" w:hint="eastAsia"/>
                <w:sz w:val="22"/>
                <w:szCs w:val="22"/>
              </w:rPr>
              <w:t>電話：</w:t>
            </w:r>
          </w:p>
        </w:tc>
        <w:tc>
          <w:tcPr>
            <w:tcW w:w="1412" w:type="dxa"/>
          </w:tcPr>
          <w:p w14:paraId="66D21EB7" w14:textId="77777777" w:rsidR="00FC75CF" w:rsidRPr="00D80D65" w:rsidRDefault="00FC75CF" w:rsidP="00ED49EA">
            <w:pPr>
              <w:pStyle w:val="Default"/>
              <w:jc w:val="center"/>
              <w:rPr>
                <w:rFonts w:ascii="細明體" w:eastAsia="細明體" w:hAnsi="Calibri" w:cs="細明體"/>
                <w:sz w:val="22"/>
                <w:szCs w:val="22"/>
              </w:rPr>
            </w:pPr>
          </w:p>
        </w:tc>
      </w:tr>
    </w:tbl>
    <w:p w14:paraId="319CC7AF" w14:textId="77777777" w:rsidR="00FC75CF" w:rsidRPr="00C621B4" w:rsidRDefault="00FC75CF" w:rsidP="00FC75CF">
      <w:pPr>
        <w:widowControl/>
        <w:jc w:val="center"/>
        <w:rPr>
          <w:rFonts w:ascii="標楷體" w:eastAsia="標楷體" w:hAnsi="標楷體"/>
          <w:sz w:val="22"/>
        </w:rPr>
      </w:pPr>
      <w:r w:rsidRPr="00C621B4">
        <w:rPr>
          <w:rFonts w:ascii="標楷體" w:eastAsia="標楷體" w:hAnsi="標楷體" w:hint="eastAsia"/>
          <w:sz w:val="22"/>
        </w:rPr>
        <w:t xml:space="preserve"> (</w:t>
      </w:r>
      <w:r w:rsidRPr="00C621B4">
        <w:rPr>
          <w:rFonts w:ascii="Calibri,Bold" w:hAnsi="Calibri,Bold" w:cs="Calibri,Bold"/>
          <w:b/>
          <w:bCs/>
          <w:kern w:val="0"/>
          <w:sz w:val="22"/>
        </w:rPr>
        <w:t>DSM-5 Parent/Guardian-Rated Level 1 Cross-Cutting Symptom Measure—Child Age 6–17</w:t>
      </w:r>
      <w:r w:rsidRPr="00C621B4">
        <w:rPr>
          <w:rFonts w:ascii="標楷體" w:eastAsia="標楷體" w:hAnsi="標楷體"/>
          <w:sz w:val="22"/>
        </w:rPr>
        <w:t>)</w:t>
      </w:r>
    </w:p>
    <w:tbl>
      <w:tblPr>
        <w:tblStyle w:val="aa"/>
        <w:tblW w:w="9819" w:type="dxa"/>
        <w:jc w:val="center"/>
        <w:tblLook w:val="04A0" w:firstRow="1" w:lastRow="0" w:firstColumn="1" w:lastColumn="0" w:noHBand="0" w:noVBand="1"/>
      </w:tblPr>
      <w:tblGrid>
        <w:gridCol w:w="830"/>
        <w:gridCol w:w="3172"/>
        <w:gridCol w:w="879"/>
        <w:gridCol w:w="880"/>
        <w:gridCol w:w="180"/>
        <w:gridCol w:w="699"/>
        <w:gridCol w:w="880"/>
        <w:gridCol w:w="360"/>
        <w:gridCol w:w="520"/>
        <w:gridCol w:w="1419"/>
      </w:tblGrid>
      <w:tr w:rsidR="00FC75CF" w:rsidRPr="00A66DCE" w14:paraId="17A03B6D" w14:textId="77777777" w:rsidTr="0078523C">
        <w:trPr>
          <w:trHeight w:val="1191"/>
          <w:jc w:val="center"/>
        </w:trPr>
        <w:tc>
          <w:tcPr>
            <w:tcW w:w="830" w:type="dxa"/>
            <w:vAlign w:val="center"/>
          </w:tcPr>
          <w:p w14:paraId="707761F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2EF51EA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過去兩周內</w:t>
            </w:r>
            <w:r w:rsidRPr="00A66DCE">
              <w:rPr>
                <w:rFonts w:ascii="Times New Roman" w:eastAsia="標楷體" w:hAnsi="Times New Roman" w:cs="Times New Roman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孩子發生以下描述的頻率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程度</w:t>
            </w:r>
            <w:r w:rsidRPr="00A66DCE"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 w:rsidRPr="00A66DCE">
              <w:rPr>
                <w:rFonts w:ascii="Times New Roman" w:eastAsia="標楷體" w:hAnsi="Times New Roman" w:cs="Times New Roman"/>
              </w:rPr>
              <w:t>…</w:t>
            </w:r>
            <w:proofErr w:type="gramEnd"/>
          </w:p>
        </w:tc>
        <w:tc>
          <w:tcPr>
            <w:tcW w:w="879" w:type="dxa"/>
            <w:vAlign w:val="center"/>
          </w:tcPr>
          <w:p w14:paraId="0CA61795" w14:textId="77777777" w:rsidR="00FC75CF" w:rsidRPr="00A66DCE" w:rsidRDefault="00FC75CF" w:rsidP="0078523C">
            <w:pPr>
              <w:spacing w:line="276" w:lineRule="auto"/>
              <w:ind w:leftChars="-46" w:left="-110" w:firstLineChars="46" w:firstLine="11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無</w:t>
            </w:r>
          </w:p>
          <w:p w14:paraId="5AE36EF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從沒發生</w:t>
            </w:r>
          </w:p>
        </w:tc>
        <w:tc>
          <w:tcPr>
            <w:tcW w:w="880" w:type="dxa"/>
            <w:vAlign w:val="center"/>
          </w:tcPr>
          <w:p w14:paraId="6224F0A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輕微</w:t>
            </w:r>
          </w:p>
          <w:p w14:paraId="3E30A78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至二天</w:t>
            </w:r>
          </w:p>
        </w:tc>
        <w:tc>
          <w:tcPr>
            <w:tcW w:w="879" w:type="dxa"/>
            <w:gridSpan w:val="2"/>
            <w:vAlign w:val="center"/>
          </w:tcPr>
          <w:p w14:paraId="6B97F21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輕度</w:t>
            </w:r>
          </w:p>
          <w:p w14:paraId="3F2EFC2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數天</w:t>
            </w:r>
          </w:p>
        </w:tc>
        <w:tc>
          <w:tcPr>
            <w:tcW w:w="880" w:type="dxa"/>
            <w:vAlign w:val="center"/>
          </w:tcPr>
          <w:p w14:paraId="088B321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中度</w:t>
            </w:r>
          </w:p>
          <w:p w14:paraId="5F0C72D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超過一周</w:t>
            </w:r>
          </w:p>
        </w:tc>
        <w:tc>
          <w:tcPr>
            <w:tcW w:w="880" w:type="dxa"/>
            <w:gridSpan w:val="2"/>
            <w:vAlign w:val="center"/>
          </w:tcPr>
          <w:p w14:paraId="7B9F8D6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重度</w:t>
            </w:r>
          </w:p>
          <w:p w14:paraId="3301AC8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66DC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幾乎每天</w:t>
            </w:r>
          </w:p>
        </w:tc>
        <w:tc>
          <w:tcPr>
            <w:tcW w:w="1419" w:type="dxa"/>
            <w:vAlign w:val="center"/>
          </w:tcPr>
          <w:p w14:paraId="62454CC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A5F06">
              <w:rPr>
                <w:rFonts w:ascii="Times New Roman" w:eastAsia="標楷體" w:hAnsi="Times New Roman" w:cs="Times New Roman" w:hint="eastAsia"/>
                <w:b/>
                <w:bCs/>
              </w:rPr>
              <w:t>計分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9A5F0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臨床工作者用</w:t>
            </w:r>
          </w:p>
        </w:tc>
      </w:tr>
      <w:tr w:rsidR="00FC75CF" w:rsidRPr="00A66DCE" w14:paraId="5F8538EF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79148E1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</w:t>
            </w:r>
          </w:p>
        </w:tc>
        <w:tc>
          <w:tcPr>
            <w:tcW w:w="3172" w:type="dxa"/>
            <w:vAlign w:val="center"/>
          </w:tcPr>
          <w:p w14:paraId="249C5C8E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3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抱怨腹痛、頭痛或其他疼痛。</w:t>
            </w:r>
          </w:p>
        </w:tc>
        <w:tc>
          <w:tcPr>
            <w:tcW w:w="879" w:type="dxa"/>
            <w:vAlign w:val="center"/>
          </w:tcPr>
          <w:p w14:paraId="1D9776A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6AF879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6F151B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2D7E91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0015DF8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22C7B5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B07ADE9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14E61F5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5B4DF3E6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說他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她擔心自己的健康或擔心自己生病。</w:t>
            </w:r>
          </w:p>
        </w:tc>
        <w:tc>
          <w:tcPr>
            <w:tcW w:w="879" w:type="dxa"/>
            <w:vAlign w:val="center"/>
          </w:tcPr>
          <w:p w14:paraId="5892927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0A0A169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401117D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6ACB5D8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16D0E60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71490E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4871CE97" w14:textId="77777777" w:rsidTr="0078523C">
        <w:trPr>
          <w:trHeight w:val="1191"/>
          <w:jc w:val="center"/>
        </w:trPr>
        <w:tc>
          <w:tcPr>
            <w:tcW w:w="830" w:type="dxa"/>
            <w:vAlign w:val="center"/>
          </w:tcPr>
          <w:p w14:paraId="10A77BC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II</w:t>
            </w:r>
          </w:p>
        </w:tc>
        <w:tc>
          <w:tcPr>
            <w:tcW w:w="3172" w:type="dxa"/>
            <w:vAlign w:val="center"/>
          </w:tcPr>
          <w:p w14:paraId="0443E9EB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因難以入睡、不能保持睡眠狀態或容易醒來而感到困擾。</w:t>
            </w:r>
          </w:p>
        </w:tc>
        <w:tc>
          <w:tcPr>
            <w:tcW w:w="879" w:type="dxa"/>
            <w:vAlign w:val="center"/>
          </w:tcPr>
          <w:p w14:paraId="3C719C6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6D8B33C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04E30E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22B634F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431B43B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801CF1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64CCD3C0" w14:textId="77777777" w:rsidTr="0078523C">
        <w:trPr>
          <w:trHeight w:val="1191"/>
          <w:jc w:val="center"/>
        </w:trPr>
        <w:tc>
          <w:tcPr>
            <w:tcW w:w="830" w:type="dxa"/>
            <w:vAlign w:val="center"/>
          </w:tcPr>
          <w:p w14:paraId="510F43A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III</w:t>
            </w:r>
          </w:p>
        </w:tc>
        <w:tc>
          <w:tcPr>
            <w:tcW w:w="3172" w:type="dxa"/>
            <w:vAlign w:val="center"/>
          </w:tcPr>
          <w:p w14:paraId="51A364D6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因不能專心上課、做作業、閱讀或玩遊戲而感到困擾。</w:t>
            </w:r>
          </w:p>
        </w:tc>
        <w:tc>
          <w:tcPr>
            <w:tcW w:w="879" w:type="dxa"/>
            <w:vAlign w:val="center"/>
          </w:tcPr>
          <w:p w14:paraId="046059A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7F5C5BC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53A6BD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D46E82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2444CEA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7EB79B4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DCB1F30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20E4486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IV</w:t>
            </w:r>
          </w:p>
        </w:tc>
        <w:tc>
          <w:tcPr>
            <w:tcW w:w="3172" w:type="dxa"/>
            <w:vAlign w:val="center"/>
          </w:tcPr>
          <w:p w14:paraId="70B9DD6C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跟以前相比，對於做事情的樂趣減少。</w:t>
            </w:r>
          </w:p>
        </w:tc>
        <w:tc>
          <w:tcPr>
            <w:tcW w:w="879" w:type="dxa"/>
            <w:vAlign w:val="center"/>
          </w:tcPr>
          <w:p w14:paraId="257061C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6365197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388FC1B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E06E27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929F0E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90B9E7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2D6A1F28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147833C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6266393F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處於難過或低落的狀態達數小時。</w:t>
            </w:r>
          </w:p>
        </w:tc>
        <w:tc>
          <w:tcPr>
            <w:tcW w:w="879" w:type="dxa"/>
            <w:vAlign w:val="center"/>
          </w:tcPr>
          <w:p w14:paraId="06AF005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02AC533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800F70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48120BD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775DBD8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23BDBB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51B21A6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5B3A032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V&amp;VI</w:t>
            </w:r>
          </w:p>
        </w:tc>
        <w:tc>
          <w:tcPr>
            <w:tcW w:w="3172" w:type="dxa"/>
            <w:vAlign w:val="center"/>
          </w:tcPr>
          <w:p w14:paraId="5B9866F4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比平常更煩躁或更容易被激怒。</w:t>
            </w:r>
          </w:p>
        </w:tc>
        <w:tc>
          <w:tcPr>
            <w:tcW w:w="879" w:type="dxa"/>
            <w:vAlign w:val="center"/>
          </w:tcPr>
          <w:p w14:paraId="00B292C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DB5CAF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238241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5ECCB0A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DA13ED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DF4D84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0729FE37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CE693B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4BD3549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感到憤怒或發脾氣</w:t>
            </w:r>
          </w:p>
        </w:tc>
        <w:tc>
          <w:tcPr>
            <w:tcW w:w="879" w:type="dxa"/>
            <w:vAlign w:val="center"/>
          </w:tcPr>
          <w:p w14:paraId="29B203A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2D42876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6C51C95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8A70F8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C0AF1E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2AEDFDA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353B7000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710A3D1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lastRenderedPageBreak/>
              <w:t>VII</w:t>
            </w:r>
          </w:p>
        </w:tc>
        <w:tc>
          <w:tcPr>
            <w:tcW w:w="3172" w:type="dxa"/>
            <w:vAlign w:val="center"/>
          </w:tcPr>
          <w:p w14:paraId="30D5EB7A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4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同時開始做比平常更多的事項或比平常做更多冒險的事。</w:t>
            </w:r>
          </w:p>
        </w:tc>
        <w:tc>
          <w:tcPr>
            <w:tcW w:w="879" w:type="dxa"/>
            <w:vAlign w:val="center"/>
          </w:tcPr>
          <w:p w14:paraId="19B77E9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2F8117F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06812AC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2453228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245FA5A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461C12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31C48513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444756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11581216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比平常睡得更少但仍精力充沛。</w:t>
            </w:r>
          </w:p>
        </w:tc>
        <w:tc>
          <w:tcPr>
            <w:tcW w:w="879" w:type="dxa"/>
            <w:vAlign w:val="center"/>
          </w:tcPr>
          <w:p w14:paraId="7ABA958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63075D7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C98AC9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820FB7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245BADF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6C2DBD5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2C6D0D46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5B31E9A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VIII</w:t>
            </w:r>
          </w:p>
        </w:tc>
        <w:tc>
          <w:tcPr>
            <w:tcW w:w="3172" w:type="dxa"/>
            <w:vAlign w:val="center"/>
          </w:tcPr>
          <w:p w14:paraId="24DE0EB4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感到緊張、焦慮或害怕。</w:t>
            </w:r>
          </w:p>
        </w:tc>
        <w:tc>
          <w:tcPr>
            <w:tcW w:w="879" w:type="dxa"/>
            <w:vAlign w:val="center"/>
          </w:tcPr>
          <w:p w14:paraId="75E6D11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32F0B7C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57C60A6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638A007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4040900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7E30CC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068F6422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6EA3030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7EB72FA0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不停地擔心。</w:t>
            </w:r>
          </w:p>
        </w:tc>
        <w:tc>
          <w:tcPr>
            <w:tcW w:w="879" w:type="dxa"/>
            <w:vAlign w:val="center"/>
          </w:tcPr>
          <w:p w14:paraId="54AB0D7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4130E10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0B34BB7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0109288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764FB3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80658F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4070532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601178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32EFC80B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因為感到緊張而無法完成想做的事或應該做的事。</w:t>
            </w:r>
          </w:p>
        </w:tc>
        <w:tc>
          <w:tcPr>
            <w:tcW w:w="879" w:type="dxa"/>
            <w:vAlign w:val="center"/>
          </w:tcPr>
          <w:p w14:paraId="33DA247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2B5B43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FD034D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18719A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06F012C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430E3B5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2D8E4771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6C5F166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IX</w:t>
            </w:r>
          </w:p>
        </w:tc>
        <w:tc>
          <w:tcPr>
            <w:tcW w:w="3172" w:type="dxa"/>
            <w:vAlign w:val="center"/>
          </w:tcPr>
          <w:p w14:paraId="16EBFD1C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聽到有聲音在談論他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她、告訴他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她去做什麼事，或在講他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她的壞話，但其實沒有人在那。</w:t>
            </w:r>
          </w:p>
        </w:tc>
        <w:tc>
          <w:tcPr>
            <w:tcW w:w="879" w:type="dxa"/>
            <w:vAlign w:val="center"/>
          </w:tcPr>
          <w:p w14:paraId="7659E6E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71FCDE1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0CE05FF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16CD365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9AB156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1361E4A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5346D84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4657934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28BA6489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在完全清醒時，眼前會呈現一些人事物，而這些事其他人看不見的。</w:t>
            </w:r>
          </w:p>
        </w:tc>
        <w:tc>
          <w:tcPr>
            <w:tcW w:w="879" w:type="dxa"/>
            <w:vAlign w:val="center"/>
          </w:tcPr>
          <w:p w14:paraId="11AFAFC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1BF6BD6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63CE0CE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72D137D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5F57B84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434543C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47D68B3F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5FE4F11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14:paraId="6D01E781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有一些想法不斷湧入腦海，關於他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她將會去做不好的事或那些事將發生在他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她身上。</w:t>
            </w:r>
          </w:p>
        </w:tc>
        <w:tc>
          <w:tcPr>
            <w:tcW w:w="879" w:type="dxa"/>
            <w:vAlign w:val="center"/>
          </w:tcPr>
          <w:p w14:paraId="7D1B2C2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1679005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3B0E404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2CC3B7C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B6D658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EDC633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7DC4AE64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0CA8C31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14FE1C1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必須反覆的檢查某些事或物，比如是否鎖了門或東西是否還在。</w:t>
            </w:r>
          </w:p>
        </w:tc>
        <w:tc>
          <w:tcPr>
            <w:tcW w:w="879" w:type="dxa"/>
            <w:vAlign w:val="center"/>
          </w:tcPr>
          <w:p w14:paraId="309471A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49D89A3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159FF5B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34A20B8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47A10DAA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0896018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49BCF8F6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7D632E2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60EFA4A7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擔心接觸到的東西是骯髒的、有毒的或有細菌。</w:t>
            </w:r>
          </w:p>
        </w:tc>
        <w:tc>
          <w:tcPr>
            <w:tcW w:w="879" w:type="dxa"/>
            <w:vAlign w:val="center"/>
          </w:tcPr>
          <w:p w14:paraId="648C83F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7DAE964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DC7366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4E7F9BF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108FE8B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7BDF89F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12A3D66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71A7D79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F06E771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386" w:hanging="38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不得不以一種特定的方式做事，例如大聲說話、屬數以阻止不好的事發生。</w:t>
            </w:r>
          </w:p>
        </w:tc>
        <w:tc>
          <w:tcPr>
            <w:tcW w:w="879" w:type="dxa"/>
            <w:vAlign w:val="center"/>
          </w:tcPr>
          <w:p w14:paraId="56E9B26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14:paraId="5E6D861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14:paraId="2ABDD91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80" w:type="dxa"/>
            <w:vAlign w:val="center"/>
          </w:tcPr>
          <w:p w14:paraId="503D9AF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vAlign w:val="center"/>
          </w:tcPr>
          <w:p w14:paraId="6670147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74CDB4F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75CF" w:rsidRPr="00A66DCE" w14:paraId="05D232BC" w14:textId="77777777" w:rsidTr="008A1C6B">
        <w:trPr>
          <w:trHeight w:val="411"/>
          <w:jc w:val="center"/>
        </w:trPr>
        <w:tc>
          <w:tcPr>
            <w:tcW w:w="9819" w:type="dxa"/>
            <w:gridSpan w:val="10"/>
            <w:vAlign w:val="center"/>
          </w:tcPr>
          <w:p w14:paraId="3BDE51AA" w14:textId="4A38EF8E" w:rsidR="006E4235" w:rsidRPr="008A1C6B" w:rsidRDefault="006E4235" w:rsidP="008A1C6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A2618C">
              <w:rPr>
                <w:rFonts w:ascii="Times New Roman" w:eastAsia="標楷體" w:hAnsi="Times New Roman" w:cs="Times New Roman" w:hint="eastAsia"/>
                <w:color w:val="000000" w:themeColor="text1"/>
              </w:rPr>
              <w:t>請翻背面</w:t>
            </w:r>
            <w:proofErr w:type="gramEnd"/>
          </w:p>
          <w:p w14:paraId="3265C8B9" w14:textId="2688750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過去兩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內，孩子是否</w:t>
            </w:r>
            <w:r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…</w:t>
            </w:r>
            <w:proofErr w:type="gramEnd"/>
          </w:p>
        </w:tc>
      </w:tr>
      <w:tr w:rsidR="00FC75CF" w:rsidRPr="00A66DCE" w14:paraId="732F9B6B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6BF0FB6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lastRenderedPageBreak/>
              <w:t>XI</w:t>
            </w:r>
          </w:p>
        </w:tc>
        <w:tc>
          <w:tcPr>
            <w:tcW w:w="3172" w:type="dxa"/>
            <w:vAlign w:val="center"/>
          </w:tcPr>
          <w:p w14:paraId="16E8DB6F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飲用過酒精飲料（啤酒、紅酒、含酒精飲料等）？</w:t>
            </w:r>
          </w:p>
        </w:tc>
        <w:tc>
          <w:tcPr>
            <w:tcW w:w="1939" w:type="dxa"/>
            <w:gridSpan w:val="3"/>
            <w:vAlign w:val="center"/>
          </w:tcPr>
          <w:p w14:paraId="7E36FC7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1E80B548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4AB7406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5A655C38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046A417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7B5D89B4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抽菸？</w:t>
            </w:r>
          </w:p>
        </w:tc>
        <w:tc>
          <w:tcPr>
            <w:tcW w:w="1939" w:type="dxa"/>
            <w:gridSpan w:val="3"/>
            <w:vAlign w:val="center"/>
          </w:tcPr>
          <w:p w14:paraId="4E78AFAF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06F898A1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0A0419F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4E36027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7D8FA65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0AEE0558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施用毒品（大麻、古柯鹼、搖頭丸、迷幻藥、海洛英、強力膠或冰毒等）？</w:t>
            </w:r>
          </w:p>
        </w:tc>
        <w:tc>
          <w:tcPr>
            <w:tcW w:w="1939" w:type="dxa"/>
            <w:gridSpan w:val="3"/>
            <w:vAlign w:val="center"/>
          </w:tcPr>
          <w:p w14:paraId="684FC66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577C2C0C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51B2AA24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74E93C53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090A6655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6F047416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在沒有醫生處方的情況下使用任何藥物，如止痛藥、興奮劑、鎮靜劑或安眠藥等？</w:t>
            </w:r>
          </w:p>
        </w:tc>
        <w:tc>
          <w:tcPr>
            <w:tcW w:w="1939" w:type="dxa"/>
            <w:gridSpan w:val="3"/>
            <w:vAlign w:val="center"/>
          </w:tcPr>
          <w:p w14:paraId="18E66C73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5ADB466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2927BF79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442445A3" w14:textId="77777777" w:rsidTr="0078523C">
        <w:trPr>
          <w:trHeight w:val="1191"/>
          <w:jc w:val="center"/>
        </w:trPr>
        <w:tc>
          <w:tcPr>
            <w:tcW w:w="830" w:type="dxa"/>
            <w:vMerge w:val="restart"/>
            <w:vAlign w:val="center"/>
          </w:tcPr>
          <w:p w14:paraId="32BC4546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XII</w:t>
            </w:r>
          </w:p>
        </w:tc>
        <w:tc>
          <w:tcPr>
            <w:tcW w:w="3172" w:type="dxa"/>
            <w:vAlign w:val="center"/>
          </w:tcPr>
          <w:p w14:paraId="7BBA517D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  <w:color w:val="000000"/>
              </w:rPr>
            </w:pPr>
            <w:r w:rsidRPr="003F5E5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過去兩周內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是否考慮或計畫自殺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?</w:t>
            </w:r>
          </w:p>
        </w:tc>
        <w:tc>
          <w:tcPr>
            <w:tcW w:w="1939" w:type="dxa"/>
            <w:gridSpan w:val="3"/>
            <w:vAlign w:val="center"/>
          </w:tcPr>
          <w:p w14:paraId="35D5180E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4B089D7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248CAF0D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  <w:tr w:rsidR="00FC75CF" w:rsidRPr="00A66DCE" w14:paraId="6CC9A7DD" w14:textId="77777777" w:rsidTr="0078523C">
        <w:trPr>
          <w:trHeight w:val="1191"/>
          <w:jc w:val="center"/>
        </w:trPr>
        <w:tc>
          <w:tcPr>
            <w:tcW w:w="830" w:type="dxa"/>
            <w:vMerge/>
            <w:vAlign w:val="center"/>
          </w:tcPr>
          <w:p w14:paraId="3E9055BB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14:paraId="4235C6C4" w14:textId="77777777" w:rsidR="00FC75CF" w:rsidRPr="00A66DCE" w:rsidRDefault="00FC75CF" w:rsidP="008A1C6B">
            <w:pPr>
              <w:pStyle w:val="ab"/>
              <w:numPr>
                <w:ilvl w:val="0"/>
                <w:numId w:val="4"/>
              </w:numPr>
              <w:spacing w:after="0" w:line="276" w:lineRule="auto"/>
              <w:ind w:left="244" w:hanging="28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是否</w:t>
            </w:r>
            <w:r w:rsidRPr="000D7C1F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曾經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自傷或自殺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?</w:t>
            </w:r>
          </w:p>
        </w:tc>
        <w:tc>
          <w:tcPr>
            <w:tcW w:w="1939" w:type="dxa"/>
            <w:gridSpan w:val="3"/>
            <w:vAlign w:val="center"/>
          </w:tcPr>
          <w:p w14:paraId="24173342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939" w:type="dxa"/>
            <w:gridSpan w:val="3"/>
            <w:vAlign w:val="center"/>
          </w:tcPr>
          <w:p w14:paraId="29162D97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939" w:type="dxa"/>
            <w:gridSpan w:val="2"/>
            <w:vAlign w:val="center"/>
          </w:tcPr>
          <w:p w14:paraId="52DFBFB0" w14:textId="77777777" w:rsidR="00FC75CF" w:rsidRPr="00A66DCE" w:rsidRDefault="00FC75CF" w:rsidP="007852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6DCE">
              <w:rPr>
                <w:rFonts w:ascii="Times New Roman" w:eastAsia="標楷體" w:hAnsi="Times New Roman" w:cs="Times New Roman"/>
              </w:rPr>
              <w:t>□</w:t>
            </w:r>
            <w:r w:rsidRPr="00A66DCE">
              <w:rPr>
                <w:rFonts w:ascii="Times New Roman" w:eastAsia="標楷體" w:hAnsi="Times New Roman" w:cs="Times New Roman"/>
              </w:rPr>
              <w:t>不清楚</w:t>
            </w:r>
          </w:p>
        </w:tc>
      </w:tr>
    </w:tbl>
    <w:p w14:paraId="386E99C2" w14:textId="0F39BCD4" w:rsidR="00FC75CF" w:rsidRPr="00163757" w:rsidRDefault="00FC75CF">
      <w:pPr>
        <w:widowControl/>
        <w:rPr>
          <w:rFonts w:ascii="標楷體" w:eastAsia="標楷體" w:hAnsi="標楷體"/>
          <w:sz w:val="36"/>
          <w:szCs w:val="36"/>
        </w:rPr>
      </w:pPr>
      <w:r w:rsidRPr="003F5E56">
        <w:rPr>
          <w:sz w:val="18"/>
          <w:szCs w:val="18"/>
        </w:rPr>
        <w:t>Copyright © 2013 American Psychiatric Association. All Rights Reserved. This material can be reproduced without permission by researchers and by clinicians for use with their patients.</w:t>
      </w:r>
    </w:p>
    <w:p w14:paraId="5D687D90" w14:textId="77777777" w:rsidR="00F902DB" w:rsidRDefault="00FC75CF" w:rsidP="0089187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C20D2A">
        <w:rPr>
          <w:rFonts w:ascii="標楷體" w:eastAsia="標楷體" w:hAnsi="標楷體"/>
          <w:sz w:val="36"/>
          <w:szCs w:val="36"/>
        </w:rPr>
        <w:br w:type="page"/>
      </w:r>
    </w:p>
    <w:p w14:paraId="51E55D35" w14:textId="57A3E379" w:rsidR="00F902DB" w:rsidRPr="00F902DB" w:rsidRDefault="00F902DB" w:rsidP="00F902DB">
      <w:pPr>
        <w:pStyle w:val="a4"/>
        <w:spacing w:line="560" w:lineRule="exact"/>
        <w:ind w:leftChars="177" w:left="425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558FE">
        <w:rPr>
          <w:rFonts w:ascii="標楷體" w:eastAsia="標楷體" w:hAnsi="標楷體" w:hint="eastAsia"/>
          <w:szCs w:val="2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Cs w:val="20"/>
          <w:bdr w:val="single" w:sz="4" w:space="0" w:color="auto"/>
        </w:rPr>
        <w:t>四</w:t>
      </w:r>
    </w:p>
    <w:p w14:paraId="36EA4ED1" w14:textId="455A78CA" w:rsidR="00891873" w:rsidRDefault="00891873" w:rsidP="00F902DB">
      <w:pPr>
        <w:spacing w:line="360" w:lineRule="auto"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屏東縣學生輔導諮商中心醫師駐點諮詢服務計畫</w:t>
      </w:r>
    </w:p>
    <w:p w14:paraId="55DE7D6B" w14:textId="77777777" w:rsidR="00891873" w:rsidRPr="00C07C77" w:rsidRDefault="00891873" w:rsidP="00891873">
      <w:pPr>
        <w:spacing w:line="360" w:lineRule="auto"/>
        <w:ind w:firstLineChars="350" w:firstLine="1260"/>
        <w:rPr>
          <w:rFonts w:ascii="Arial" w:eastAsia="標楷體" w:hAnsi="標楷體" w:cs="Arial"/>
          <w:sz w:val="36"/>
          <w:szCs w:val="36"/>
        </w:rPr>
      </w:pPr>
      <w:r w:rsidRPr="00C07C77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C07C77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C07C77">
        <w:rPr>
          <w:rFonts w:ascii="標楷體" w:eastAsia="標楷體" w:hAnsi="標楷體" w:hint="eastAsia"/>
          <w:sz w:val="36"/>
          <w:szCs w:val="36"/>
        </w:rPr>
        <w:t>國民</w:t>
      </w:r>
      <w:r w:rsidRPr="00C07C77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C07C77">
        <w:rPr>
          <w:rFonts w:ascii="標楷體" w:eastAsia="標楷體" w:hAnsi="標楷體" w:hint="eastAsia"/>
          <w:sz w:val="36"/>
          <w:szCs w:val="36"/>
        </w:rPr>
        <w:t xml:space="preserve">學 </w:t>
      </w:r>
      <w:r>
        <w:rPr>
          <w:rFonts w:ascii="Arial" w:eastAsia="標楷體" w:hAnsi="標楷體" w:cs="Arial" w:hint="eastAsia"/>
          <w:sz w:val="36"/>
          <w:szCs w:val="36"/>
        </w:rPr>
        <w:t>個案概述</w:t>
      </w:r>
      <w:r w:rsidRPr="00C07C77">
        <w:rPr>
          <w:rFonts w:ascii="Arial" w:eastAsia="標楷體" w:hAnsi="標楷體" w:cs="Arial" w:hint="eastAsia"/>
          <w:sz w:val="36"/>
          <w:szCs w:val="36"/>
        </w:rPr>
        <w:t>表</w:t>
      </w:r>
      <w:r w:rsidRPr="00C07C77">
        <w:rPr>
          <w:rFonts w:ascii="Arial" w:eastAsia="標楷體" w:hAnsi="標楷體" w:cs="Arial" w:hint="eastAsia"/>
        </w:rPr>
        <w:t xml:space="preserve">                                                    </w:t>
      </w: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5670"/>
        <w:gridCol w:w="3624"/>
      </w:tblGrid>
      <w:tr w:rsidR="00891873" w:rsidRPr="00C07C77" w14:paraId="0A777484" w14:textId="77777777" w:rsidTr="00FA6C71">
        <w:trPr>
          <w:trHeight w:val="27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7E5560" w14:textId="77777777" w:rsidR="00891873" w:rsidRPr="00C07C77" w:rsidRDefault="00891873" w:rsidP="00FA6C71">
            <w:pPr>
              <w:jc w:val="distribute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主要議</w:t>
            </w:r>
            <w:r w:rsidRPr="00C07C77">
              <w:rPr>
                <w:rFonts w:ascii="Arial" w:eastAsia="標楷體" w:hAnsi="標楷體" w:cs="Arial" w:hint="eastAsia"/>
                <w:b/>
              </w:rPr>
              <w:t>題</w:t>
            </w:r>
          </w:p>
          <w:p w14:paraId="309E261B" w14:textId="1FB67FF8" w:rsidR="00891873" w:rsidRPr="00C07C77" w:rsidRDefault="008A1C6B" w:rsidP="00FA6C71">
            <w:pPr>
              <w:jc w:val="distribute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891873" w:rsidRPr="00C07C77">
              <w:rPr>
                <w:rFonts w:ascii="標楷體" w:eastAsia="標楷體" w:hAnsi="標楷體" w:hint="eastAsia"/>
                <w:b/>
                <w:sz w:val="22"/>
              </w:rPr>
              <w:t>可複選</w:t>
            </w:r>
            <w:proofErr w:type="gramStart"/>
            <w:r w:rsidR="00891873" w:rsidRPr="00C07C77">
              <w:rPr>
                <w:rFonts w:ascii="標楷體" w:eastAsia="標楷體" w:hAnsi="標楷體" w:hint="eastAsia"/>
                <w:b/>
                <w:sz w:val="22"/>
              </w:rPr>
              <w:t>）</w:t>
            </w:r>
            <w:proofErr w:type="gramEnd"/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28B8AB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A</w:t>
            </w:r>
          </w:p>
          <w:p w14:paraId="3B415050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個人議題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14:paraId="53B2DEE2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□01.情緒困擾 □02.偏差行為 □03.人際困擾</w:t>
            </w:r>
          </w:p>
          <w:p w14:paraId="101D6B6E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 xml:space="preserve">□04.自我探索 □05.自傷     □06.自殺      </w:t>
            </w:r>
          </w:p>
          <w:p w14:paraId="53AF20F1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 xml:space="preserve">□07.性別議題 □08.感情困擾 □09.學習困擾    </w:t>
            </w:r>
          </w:p>
          <w:p w14:paraId="008FB06C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□10.生涯議題 □11.網路成癮 □12.物質濫用</w:t>
            </w:r>
          </w:p>
          <w:p w14:paraId="236FBDCF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□13.哀傷/失落□14.生活適應</w:t>
            </w:r>
          </w:p>
          <w:p w14:paraId="10D165E0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□15.創傷反應</w:t>
            </w:r>
          </w:p>
          <w:p w14:paraId="4C3DFFC7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(說明：不願回憶創傷事件、過度警覺易驚嚇、緊張、焦慮、憂鬱、易怒、睡眠困難、呼吸困難等。)</w:t>
            </w:r>
          </w:p>
          <w:p w14:paraId="018A5CBC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□16.精神疾患</w:t>
            </w:r>
          </w:p>
          <w:p w14:paraId="34145597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(符合DSM診斷，如：自閉症、過動症、焦慮症、憂鬱症等，參見說明2。)</w:t>
            </w: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F2F2F2"/>
          </w:tcPr>
          <w:p w14:paraId="0B244BAA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B家庭議題</w:t>
            </w:r>
          </w:p>
        </w:tc>
      </w:tr>
      <w:tr w:rsidR="00891873" w:rsidRPr="00C07C77" w14:paraId="4E5489A6" w14:textId="77777777" w:rsidTr="00FA6C71">
        <w:trPr>
          <w:trHeight w:val="9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BDAD2E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A988E7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08F5D72E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14:paraId="5A4CC5FE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(簡述)</w:t>
            </w:r>
          </w:p>
        </w:tc>
      </w:tr>
      <w:tr w:rsidR="00891873" w:rsidRPr="00C07C77" w14:paraId="542FEEB3" w14:textId="77777777" w:rsidTr="00FA6C71">
        <w:trPr>
          <w:trHeight w:val="14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31801F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320CDE6F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32BE1281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F2F2F2"/>
          </w:tcPr>
          <w:p w14:paraId="40D8B1F6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C校園議題</w:t>
            </w:r>
          </w:p>
        </w:tc>
      </w:tr>
      <w:tr w:rsidR="00891873" w:rsidRPr="00C07C77" w14:paraId="457A7EFC" w14:textId="77777777" w:rsidTr="00FA6C71">
        <w:trPr>
          <w:trHeight w:val="8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E53C0B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6E3D44DD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3F87CE71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14:paraId="58079E24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□01.師生關係 □02.校園霸凌</w:t>
            </w:r>
          </w:p>
          <w:p w14:paraId="374AA3CB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□03.中輟 □04.拒學 □05.</w:t>
            </w:r>
            <w:proofErr w:type="gramStart"/>
            <w:r w:rsidRPr="00C07C77">
              <w:rPr>
                <w:rFonts w:ascii="標楷體" w:eastAsia="標楷體" w:hAnsi="標楷體" w:hint="eastAsia"/>
              </w:rPr>
              <w:t>懼學</w:t>
            </w:r>
            <w:proofErr w:type="gramEnd"/>
          </w:p>
        </w:tc>
      </w:tr>
      <w:tr w:rsidR="00891873" w:rsidRPr="00C07C77" w14:paraId="73FBD0E0" w14:textId="77777777" w:rsidTr="00FA6C71">
        <w:trPr>
          <w:trHeight w:val="30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665408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7BB25925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0412E106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F2F2F2"/>
          </w:tcPr>
          <w:p w14:paraId="634F4AF7" w14:textId="77777777" w:rsidR="00891873" w:rsidRPr="00C07C77" w:rsidRDefault="00891873" w:rsidP="00FA6C71">
            <w:pPr>
              <w:jc w:val="center"/>
              <w:rPr>
                <w:rFonts w:ascii="標楷體" w:eastAsia="標楷體" w:hAnsi="標楷體"/>
              </w:rPr>
            </w:pPr>
            <w:r w:rsidRPr="00C07C77">
              <w:rPr>
                <w:rFonts w:ascii="標楷體" w:eastAsia="標楷體" w:hAnsi="標楷體" w:hint="eastAsia"/>
              </w:rPr>
              <w:t>D兒少保護</w:t>
            </w:r>
          </w:p>
        </w:tc>
      </w:tr>
      <w:tr w:rsidR="00891873" w:rsidRPr="00C07C77" w14:paraId="2A89884A" w14:textId="77777777" w:rsidTr="00FA6C71">
        <w:trPr>
          <w:trHeight w:val="104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8917D7" w14:textId="77777777" w:rsidR="00891873" w:rsidRPr="00C07C77" w:rsidRDefault="00891873" w:rsidP="00FA6C71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0C644D54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7EF74828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14:paraId="6F983305" w14:textId="77777777" w:rsidR="00891873" w:rsidRPr="00085D5B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085D5B">
              <w:rPr>
                <w:rFonts w:ascii="標楷體" w:eastAsia="標楷體" w:hAnsi="標楷體" w:hint="eastAsia"/>
              </w:rPr>
              <w:t>□01.家暴     □02.</w:t>
            </w:r>
            <w:r>
              <w:rPr>
                <w:rFonts w:ascii="標楷體" w:eastAsia="標楷體" w:hAnsi="標楷體" w:hint="eastAsia"/>
              </w:rPr>
              <w:t>目睹家暴</w:t>
            </w:r>
          </w:p>
          <w:p w14:paraId="3CEA36D6" w14:textId="77777777" w:rsidR="00891873" w:rsidRPr="00085D5B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085D5B">
              <w:rPr>
                <w:rFonts w:ascii="標楷體" w:eastAsia="標楷體" w:hAnsi="標楷體" w:hint="eastAsia"/>
              </w:rPr>
              <w:t>□0</w:t>
            </w:r>
            <w:r>
              <w:rPr>
                <w:rFonts w:ascii="標楷體" w:eastAsia="標楷體" w:hAnsi="標楷體" w:hint="eastAsia"/>
              </w:rPr>
              <w:t>3</w:t>
            </w:r>
            <w:r w:rsidRPr="00085D5B">
              <w:rPr>
                <w:rFonts w:ascii="標楷體" w:eastAsia="標楷體" w:hAnsi="標楷體" w:hint="eastAsia"/>
              </w:rPr>
              <w:t>.性騷擾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85D5B">
              <w:rPr>
                <w:rFonts w:ascii="標楷體" w:eastAsia="標楷體" w:hAnsi="標楷體" w:hint="eastAsia"/>
              </w:rPr>
              <w:t>□0</w:t>
            </w:r>
            <w:r>
              <w:rPr>
                <w:rFonts w:ascii="標楷體" w:eastAsia="標楷體" w:hAnsi="標楷體" w:hint="eastAsia"/>
              </w:rPr>
              <w:t>4</w:t>
            </w:r>
            <w:r w:rsidRPr="00085D5B">
              <w:rPr>
                <w:rFonts w:ascii="標楷體" w:eastAsia="標楷體" w:hAnsi="標楷體" w:hint="eastAsia"/>
              </w:rPr>
              <w:t xml:space="preserve">.性侵害 </w:t>
            </w:r>
          </w:p>
          <w:p w14:paraId="00467880" w14:textId="77777777" w:rsidR="00891873" w:rsidRPr="00C07C77" w:rsidRDefault="00891873" w:rsidP="00FA6C71">
            <w:pPr>
              <w:jc w:val="both"/>
              <w:rPr>
                <w:rFonts w:ascii="標楷體" w:eastAsia="標楷體" w:hAnsi="標楷體"/>
              </w:rPr>
            </w:pPr>
            <w:r w:rsidRPr="00085D5B">
              <w:rPr>
                <w:rFonts w:ascii="標楷體" w:eastAsia="標楷體" w:hAnsi="標楷體" w:hint="eastAsia"/>
              </w:rPr>
              <w:t>□0</w:t>
            </w:r>
            <w:r>
              <w:rPr>
                <w:rFonts w:ascii="標楷體" w:eastAsia="標楷體" w:hAnsi="標楷體" w:hint="eastAsia"/>
              </w:rPr>
              <w:t>5</w:t>
            </w:r>
            <w:r w:rsidRPr="00085D5B">
              <w:rPr>
                <w:rFonts w:ascii="標楷體" w:eastAsia="標楷體" w:hAnsi="標楷體" w:hint="eastAsia"/>
              </w:rPr>
              <w:t>.性剝削(性猥褻/性交易)</w:t>
            </w:r>
          </w:p>
        </w:tc>
      </w:tr>
      <w:tr w:rsidR="00891873" w:rsidRPr="00C07C77" w14:paraId="18426723" w14:textId="77777777" w:rsidTr="00FA6C71">
        <w:tblPrEx>
          <w:tblBorders>
            <w:insideV w:val="single" w:sz="4" w:space="0" w:color="auto"/>
          </w:tblBorders>
        </w:tblPrEx>
        <w:trPr>
          <w:trHeight w:val="2914"/>
          <w:jc w:val="center"/>
        </w:trPr>
        <w:tc>
          <w:tcPr>
            <w:tcW w:w="10565" w:type="dxa"/>
            <w:gridSpan w:val="4"/>
          </w:tcPr>
          <w:p w14:paraId="793E44CA" w14:textId="3E14AB2E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學生主要困擾行為</w:t>
            </w:r>
            <w:r w:rsidRPr="00C07C77">
              <w:rPr>
                <w:rFonts w:ascii="Arial" w:eastAsia="標楷體" w:hAnsi="標楷體" w:cs="Arial" w:hint="eastAsia"/>
              </w:rPr>
              <w:t>：</w:t>
            </w: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須包含學生之行為態樣、頻率、強度、恢復到學生平常狀態所需之時間及處理方法，由誰處理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14:paraId="64E1F3AA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4B4DAB61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7DB49448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13A98B84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6A59F615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</w:tc>
      </w:tr>
      <w:tr w:rsidR="00891873" w:rsidRPr="00C07C77" w14:paraId="2B0C7CE4" w14:textId="77777777" w:rsidTr="00C83607">
        <w:tblPrEx>
          <w:tblBorders>
            <w:insideV w:val="single" w:sz="4" w:space="0" w:color="auto"/>
          </w:tblBorders>
        </w:tblPrEx>
        <w:trPr>
          <w:trHeight w:val="2335"/>
          <w:jc w:val="center"/>
        </w:trPr>
        <w:tc>
          <w:tcPr>
            <w:tcW w:w="10565" w:type="dxa"/>
            <w:gridSpan w:val="4"/>
          </w:tcPr>
          <w:p w14:paraId="467B6595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家庭狀況</w:t>
            </w:r>
            <w:r>
              <w:rPr>
                <w:rFonts w:ascii="Arial" w:eastAsia="標楷體" w:hAnsi="標楷體" w:cs="Arial" w:hint="eastAsia"/>
              </w:rPr>
              <w:t>:</w:t>
            </w:r>
            <w:r>
              <w:rPr>
                <w:rFonts w:ascii="Arial" w:eastAsia="標楷體" w:hAnsi="標楷體" w:cs="Arial"/>
              </w:rPr>
              <w:t xml:space="preserve"> (</w:t>
            </w:r>
            <w:r>
              <w:rPr>
                <w:rFonts w:ascii="Arial" w:eastAsia="標楷體" w:hAnsi="標楷體" w:cs="Arial" w:hint="eastAsia"/>
              </w:rPr>
              <w:t>含同住成員、家族病史、家庭遭遇之重大變故、家長管教方式、主要照顧者變遷及家庭氛圍等</w:t>
            </w:r>
            <w:r>
              <w:rPr>
                <w:rFonts w:ascii="Arial" w:eastAsia="標楷體" w:hAnsi="標楷體" w:cs="Arial" w:hint="eastAsia"/>
              </w:rPr>
              <w:t>)</w:t>
            </w:r>
            <w:r>
              <w:rPr>
                <w:rFonts w:ascii="Arial" w:eastAsia="標楷體" w:hAnsi="標楷體" w:cs="Arial"/>
              </w:rPr>
              <w:t xml:space="preserve">: </w:t>
            </w:r>
          </w:p>
          <w:p w14:paraId="06F4E3FE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7BDB3919" w14:textId="77777777" w:rsidR="00891873" w:rsidRPr="00C83607" w:rsidRDefault="00891873" w:rsidP="00FA6C71">
            <w:pPr>
              <w:rPr>
                <w:rFonts w:ascii="Arial" w:eastAsia="標楷體" w:hAnsi="標楷體" w:cs="Arial"/>
              </w:rPr>
            </w:pPr>
          </w:p>
          <w:p w14:paraId="242A6C45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0A885408" w14:textId="77777777" w:rsidR="00891873" w:rsidRDefault="00891873" w:rsidP="00FA6C71">
            <w:pPr>
              <w:rPr>
                <w:rFonts w:ascii="Arial" w:eastAsia="標楷體" w:hAnsi="標楷體" w:cs="Arial"/>
              </w:rPr>
            </w:pPr>
          </w:p>
        </w:tc>
      </w:tr>
      <w:tr w:rsidR="00891873" w:rsidRPr="00C07C77" w14:paraId="09354DA8" w14:textId="77777777" w:rsidTr="00C83607">
        <w:tblPrEx>
          <w:tblBorders>
            <w:insideV w:val="single" w:sz="4" w:space="0" w:color="auto"/>
          </w:tblBorders>
        </w:tblPrEx>
        <w:trPr>
          <w:trHeight w:val="2269"/>
          <w:jc w:val="center"/>
        </w:trPr>
        <w:tc>
          <w:tcPr>
            <w:tcW w:w="10565" w:type="dxa"/>
            <w:gridSpan w:val="4"/>
          </w:tcPr>
          <w:p w14:paraId="7C2C98CF" w14:textId="6B4B4670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服務期待</w:t>
            </w:r>
            <w:r w:rsidRPr="00C07C77">
              <w:rPr>
                <w:rFonts w:ascii="Arial" w:eastAsia="標楷體" w:hAnsi="標楷體" w:cs="Arial" w:hint="eastAsia"/>
              </w:rPr>
              <w:t>：</w:t>
            </w:r>
          </w:p>
          <w:p w14:paraId="55EF4199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56B462EC" w14:textId="77777777" w:rsidR="00891873" w:rsidRPr="00C07C77" w:rsidRDefault="00891873" w:rsidP="00FA6C71">
            <w:pPr>
              <w:rPr>
                <w:rFonts w:ascii="Arial" w:eastAsia="標楷體" w:hAnsi="標楷體" w:cs="Arial"/>
              </w:rPr>
            </w:pPr>
          </w:p>
          <w:p w14:paraId="6143D77E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  <w:p w14:paraId="02AEDBDD" w14:textId="77777777" w:rsidR="00891873" w:rsidRPr="00C07C77" w:rsidRDefault="00891873" w:rsidP="00FA6C71">
            <w:pPr>
              <w:rPr>
                <w:rFonts w:ascii="標楷體" w:eastAsia="標楷體" w:hAnsi="標楷體"/>
              </w:rPr>
            </w:pPr>
          </w:p>
        </w:tc>
      </w:tr>
    </w:tbl>
    <w:p w14:paraId="5CF0EB7E" w14:textId="77777777" w:rsidR="00891873" w:rsidRPr="00542441" w:rsidRDefault="00891873" w:rsidP="0089187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填寫人</w:t>
      </w:r>
      <w:r w:rsidRPr="00C07C77">
        <w:rPr>
          <w:rFonts w:ascii="標楷體" w:eastAsia="標楷體" w:hAnsi="標楷體" w:cs="Arial"/>
          <w:sz w:val="28"/>
          <w:szCs w:val="28"/>
        </w:rPr>
        <w:t>：</w:t>
      </w:r>
      <w:r w:rsidRPr="00C07C77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</w:t>
      </w:r>
      <w:r w:rsidRPr="00C07C77">
        <w:rPr>
          <w:rFonts w:ascii="標楷體" w:eastAsia="標楷體" w:hAnsi="標楷體" w:cs="Arial" w:hint="eastAsia"/>
          <w:i/>
          <w:sz w:val="28"/>
          <w:szCs w:val="28"/>
        </w:rPr>
        <w:t xml:space="preserve"> </w:t>
      </w:r>
    </w:p>
    <w:sectPr w:rsidR="00891873" w:rsidRPr="00542441" w:rsidSect="008A1C6B">
      <w:pgSz w:w="11906" w:h="16838"/>
      <w:pgMar w:top="851" w:right="1558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88030" w14:textId="77777777" w:rsidR="00CD0C8B" w:rsidRDefault="00CD0C8B" w:rsidP="00EB1761">
      <w:r>
        <w:separator/>
      </w:r>
    </w:p>
  </w:endnote>
  <w:endnote w:type="continuationSeparator" w:id="0">
    <w:p w14:paraId="4FF3211F" w14:textId="77777777" w:rsidR="00CD0C8B" w:rsidRDefault="00CD0C8B" w:rsidP="00EB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3CB37" w14:textId="77777777" w:rsidR="00CD0C8B" w:rsidRDefault="00CD0C8B" w:rsidP="00EB1761">
      <w:r>
        <w:separator/>
      </w:r>
    </w:p>
  </w:footnote>
  <w:footnote w:type="continuationSeparator" w:id="0">
    <w:p w14:paraId="55F4C7C2" w14:textId="77777777" w:rsidR="00CD0C8B" w:rsidRDefault="00CD0C8B" w:rsidP="00EB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6136"/>
    <w:multiLevelType w:val="hybridMultilevel"/>
    <w:tmpl w:val="1C821C94"/>
    <w:lvl w:ilvl="0" w:tplc="41549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F2F8A"/>
    <w:multiLevelType w:val="hybridMultilevel"/>
    <w:tmpl w:val="0A00025A"/>
    <w:lvl w:ilvl="0" w:tplc="52CA94F6">
      <w:start w:val="1"/>
      <w:numFmt w:val="decimal"/>
      <w:lvlText w:val="%1."/>
      <w:lvlJc w:val="left"/>
      <w:pPr>
        <w:ind w:left="150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>
    <w:nsid w:val="2B691760"/>
    <w:multiLevelType w:val="hybridMultilevel"/>
    <w:tmpl w:val="C96E0BB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32EC512F"/>
    <w:multiLevelType w:val="hybridMultilevel"/>
    <w:tmpl w:val="8D3CAB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712704"/>
    <w:multiLevelType w:val="hybridMultilevel"/>
    <w:tmpl w:val="1A0A43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82CD7"/>
    <w:multiLevelType w:val="hybridMultilevel"/>
    <w:tmpl w:val="DF3CC2D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42A4493F"/>
    <w:multiLevelType w:val="hybridMultilevel"/>
    <w:tmpl w:val="D5163A1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>
    <w:nsid w:val="446E6285"/>
    <w:multiLevelType w:val="hybridMultilevel"/>
    <w:tmpl w:val="99AE1490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8">
    <w:nsid w:val="4B3864D6"/>
    <w:multiLevelType w:val="hybridMultilevel"/>
    <w:tmpl w:val="466C2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A2303B"/>
    <w:multiLevelType w:val="hybridMultilevel"/>
    <w:tmpl w:val="965E1048"/>
    <w:lvl w:ilvl="0" w:tplc="FB64C6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  <w:color w:val="auto"/>
        <w:lang w:val="en-US"/>
      </w:rPr>
    </w:lvl>
    <w:lvl w:ilvl="1" w:tplc="448073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5F86316">
      <w:start w:val="1"/>
      <w:numFmt w:val="taiwaneseCountingThousand"/>
      <w:lvlText w:val="（%3）"/>
      <w:lvlJc w:val="left"/>
      <w:pPr>
        <w:tabs>
          <w:tab w:val="num" w:pos="1380"/>
        </w:tabs>
        <w:ind w:left="1380" w:hanging="1200"/>
      </w:pPr>
      <w:rPr>
        <w:rFonts w:hint="eastAsia"/>
      </w:rPr>
    </w:lvl>
    <w:lvl w:ilvl="3" w:tplc="DABAB45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16D0978"/>
    <w:multiLevelType w:val="hybridMultilevel"/>
    <w:tmpl w:val="85825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CB2D76"/>
    <w:multiLevelType w:val="hybridMultilevel"/>
    <w:tmpl w:val="900CBBA8"/>
    <w:lvl w:ilvl="0" w:tplc="3EF8225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815DF3"/>
    <w:multiLevelType w:val="hybridMultilevel"/>
    <w:tmpl w:val="D85002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63"/>
    <w:rsid w:val="00025063"/>
    <w:rsid w:val="000B081F"/>
    <w:rsid w:val="000B3CA0"/>
    <w:rsid w:val="000D03EC"/>
    <w:rsid w:val="000E193F"/>
    <w:rsid w:val="000F08BA"/>
    <w:rsid w:val="000F31B1"/>
    <w:rsid w:val="00124097"/>
    <w:rsid w:val="00157089"/>
    <w:rsid w:val="00163757"/>
    <w:rsid w:val="00172295"/>
    <w:rsid w:val="00173F06"/>
    <w:rsid w:val="001771F2"/>
    <w:rsid w:val="00185C7C"/>
    <w:rsid w:val="0018641F"/>
    <w:rsid w:val="0018773C"/>
    <w:rsid w:val="001C7C0C"/>
    <w:rsid w:val="0021455C"/>
    <w:rsid w:val="00252D0B"/>
    <w:rsid w:val="002B5D74"/>
    <w:rsid w:val="002D4776"/>
    <w:rsid w:val="0033722D"/>
    <w:rsid w:val="00362536"/>
    <w:rsid w:val="003815B7"/>
    <w:rsid w:val="003F314B"/>
    <w:rsid w:val="00400ABF"/>
    <w:rsid w:val="004128B3"/>
    <w:rsid w:val="00435936"/>
    <w:rsid w:val="004729E6"/>
    <w:rsid w:val="004754CE"/>
    <w:rsid w:val="00476392"/>
    <w:rsid w:val="004A4F7E"/>
    <w:rsid w:val="00522F87"/>
    <w:rsid w:val="00527DF7"/>
    <w:rsid w:val="00542441"/>
    <w:rsid w:val="005A70FC"/>
    <w:rsid w:val="005B23FB"/>
    <w:rsid w:val="005F11C4"/>
    <w:rsid w:val="005F176E"/>
    <w:rsid w:val="00660B21"/>
    <w:rsid w:val="0067345B"/>
    <w:rsid w:val="0068083D"/>
    <w:rsid w:val="00681D46"/>
    <w:rsid w:val="006827C6"/>
    <w:rsid w:val="006B181C"/>
    <w:rsid w:val="006C22B2"/>
    <w:rsid w:val="006E4235"/>
    <w:rsid w:val="00721386"/>
    <w:rsid w:val="00764DF8"/>
    <w:rsid w:val="00776AB6"/>
    <w:rsid w:val="0078523C"/>
    <w:rsid w:val="007B2382"/>
    <w:rsid w:val="007E2251"/>
    <w:rsid w:val="007E76EE"/>
    <w:rsid w:val="007F14B7"/>
    <w:rsid w:val="007F35B3"/>
    <w:rsid w:val="008371B0"/>
    <w:rsid w:val="00891873"/>
    <w:rsid w:val="0089506A"/>
    <w:rsid w:val="008A1C6B"/>
    <w:rsid w:val="008B6402"/>
    <w:rsid w:val="008C50FA"/>
    <w:rsid w:val="008D3680"/>
    <w:rsid w:val="009028FD"/>
    <w:rsid w:val="0096148F"/>
    <w:rsid w:val="00964168"/>
    <w:rsid w:val="00A105F1"/>
    <w:rsid w:val="00A1262A"/>
    <w:rsid w:val="00A2014F"/>
    <w:rsid w:val="00A2618C"/>
    <w:rsid w:val="00A95068"/>
    <w:rsid w:val="00AA7859"/>
    <w:rsid w:val="00AF6045"/>
    <w:rsid w:val="00B4372F"/>
    <w:rsid w:val="00BB0378"/>
    <w:rsid w:val="00BC6B67"/>
    <w:rsid w:val="00C20D2A"/>
    <w:rsid w:val="00C367B9"/>
    <w:rsid w:val="00C532D2"/>
    <w:rsid w:val="00C832E1"/>
    <w:rsid w:val="00C83607"/>
    <w:rsid w:val="00C90F6D"/>
    <w:rsid w:val="00C93974"/>
    <w:rsid w:val="00C94419"/>
    <w:rsid w:val="00CD0C8B"/>
    <w:rsid w:val="00CE3607"/>
    <w:rsid w:val="00CE3AF5"/>
    <w:rsid w:val="00D577C7"/>
    <w:rsid w:val="00D615E4"/>
    <w:rsid w:val="00D72F50"/>
    <w:rsid w:val="00DC7D8F"/>
    <w:rsid w:val="00DD24D7"/>
    <w:rsid w:val="00E1105C"/>
    <w:rsid w:val="00E243DA"/>
    <w:rsid w:val="00E609AE"/>
    <w:rsid w:val="00E80DA3"/>
    <w:rsid w:val="00E856E5"/>
    <w:rsid w:val="00E95364"/>
    <w:rsid w:val="00E9564C"/>
    <w:rsid w:val="00EB1761"/>
    <w:rsid w:val="00ED4B48"/>
    <w:rsid w:val="00ED7BA5"/>
    <w:rsid w:val="00EE0594"/>
    <w:rsid w:val="00EE2B38"/>
    <w:rsid w:val="00F011FF"/>
    <w:rsid w:val="00F034A8"/>
    <w:rsid w:val="00F25973"/>
    <w:rsid w:val="00F5482D"/>
    <w:rsid w:val="00F823AD"/>
    <w:rsid w:val="00F902DB"/>
    <w:rsid w:val="00FA426B"/>
    <w:rsid w:val="00FC75CF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4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6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250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250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2506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25063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rsid w:val="00025063"/>
  </w:style>
  <w:style w:type="paragraph" w:styleId="a6">
    <w:name w:val="header"/>
    <w:basedOn w:val="a"/>
    <w:link w:val="a7"/>
    <w:uiPriority w:val="99"/>
    <w:unhideWhenUsed/>
    <w:rsid w:val="00EB1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7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761"/>
    <w:rPr>
      <w:sz w:val="20"/>
      <w:szCs w:val="20"/>
    </w:rPr>
  </w:style>
  <w:style w:type="paragraph" w:customStyle="1" w:styleId="Default">
    <w:name w:val="Default"/>
    <w:rsid w:val="0021455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a">
    <w:name w:val="Table Grid"/>
    <w:basedOn w:val="a1"/>
    <w:uiPriority w:val="39"/>
    <w:rsid w:val="0021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75CF"/>
    <w:pPr>
      <w:widowControl/>
      <w:spacing w:after="160" w:line="259" w:lineRule="auto"/>
      <w:ind w:left="720"/>
      <w:contextualSpacing/>
    </w:pPr>
    <w:rPr>
      <w:kern w:val="0"/>
      <w:sz w:val="22"/>
      <w:lang w:eastAsia="zh-CN"/>
    </w:rPr>
  </w:style>
  <w:style w:type="character" w:styleId="ac">
    <w:name w:val="annotation reference"/>
    <w:basedOn w:val="a0"/>
    <w:uiPriority w:val="99"/>
    <w:semiHidden/>
    <w:unhideWhenUsed/>
    <w:rsid w:val="006E42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4235"/>
  </w:style>
  <w:style w:type="character" w:customStyle="1" w:styleId="ae">
    <w:name w:val="註解文字 字元"/>
    <w:basedOn w:val="a0"/>
    <w:link w:val="ad"/>
    <w:uiPriority w:val="99"/>
    <w:semiHidden/>
    <w:rsid w:val="006E42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2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4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6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250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250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2506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25063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rsid w:val="00025063"/>
  </w:style>
  <w:style w:type="paragraph" w:styleId="a6">
    <w:name w:val="header"/>
    <w:basedOn w:val="a"/>
    <w:link w:val="a7"/>
    <w:uiPriority w:val="99"/>
    <w:unhideWhenUsed/>
    <w:rsid w:val="00EB1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7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761"/>
    <w:rPr>
      <w:sz w:val="20"/>
      <w:szCs w:val="20"/>
    </w:rPr>
  </w:style>
  <w:style w:type="paragraph" w:customStyle="1" w:styleId="Default">
    <w:name w:val="Default"/>
    <w:rsid w:val="0021455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a">
    <w:name w:val="Table Grid"/>
    <w:basedOn w:val="a1"/>
    <w:uiPriority w:val="39"/>
    <w:rsid w:val="0021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75CF"/>
    <w:pPr>
      <w:widowControl/>
      <w:spacing w:after="160" w:line="259" w:lineRule="auto"/>
      <w:ind w:left="720"/>
      <w:contextualSpacing/>
    </w:pPr>
    <w:rPr>
      <w:kern w:val="0"/>
      <w:sz w:val="22"/>
      <w:lang w:eastAsia="zh-CN"/>
    </w:rPr>
  </w:style>
  <w:style w:type="character" w:styleId="ac">
    <w:name w:val="annotation reference"/>
    <w:basedOn w:val="a0"/>
    <w:uiPriority w:val="99"/>
    <w:semiHidden/>
    <w:unhideWhenUsed/>
    <w:rsid w:val="006E42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4235"/>
  </w:style>
  <w:style w:type="character" w:customStyle="1" w:styleId="ae">
    <w:name w:val="註解文字 字元"/>
    <w:basedOn w:val="a0"/>
    <w:link w:val="ad"/>
    <w:uiPriority w:val="99"/>
    <w:semiHidden/>
    <w:rsid w:val="006E42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2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pthgscc.p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B897-2196-44C1-86B6-9D19265F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17</cp:revision>
  <cp:lastPrinted>2024-02-16T02:42:00Z</cp:lastPrinted>
  <dcterms:created xsi:type="dcterms:W3CDTF">2024-09-12T08:20:00Z</dcterms:created>
  <dcterms:modified xsi:type="dcterms:W3CDTF">2024-09-26T09:07:00Z</dcterms:modified>
</cp:coreProperties>
</file>