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602"/>
        <w:gridCol w:w="519"/>
        <w:gridCol w:w="519"/>
        <w:gridCol w:w="591"/>
        <w:gridCol w:w="547"/>
        <w:gridCol w:w="1275"/>
        <w:gridCol w:w="339"/>
        <w:gridCol w:w="1162"/>
        <w:gridCol w:w="240"/>
        <w:gridCol w:w="385"/>
        <w:gridCol w:w="1588"/>
      </w:tblGrid>
      <w:tr w:rsidR="00574EC8" w:rsidRPr="0043530D" w:rsidTr="00087813">
        <w:trPr>
          <w:trHeight w:val="398"/>
          <w:tblHeader/>
          <w:jc w:val="center"/>
        </w:trPr>
        <w:tc>
          <w:tcPr>
            <w:tcW w:w="143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snapToGrid w:val="0"/>
              <w:spacing w:line="240" w:lineRule="atLeast"/>
              <w:ind w:left="42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來源</w:t>
            </w:r>
          </w:p>
        </w:tc>
        <w:tc>
          <w:tcPr>
            <w:tcW w:w="8767" w:type="dxa"/>
            <w:gridSpan w:val="11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A1129" w:rsidRDefault="00574EC8" w:rsidP="008A1129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8A1129">
              <w:rPr>
                <w:rFonts w:ascii="標楷體" w:eastAsia="標楷體" w:hAnsi="標楷體" w:hint="eastAsia"/>
                <w:color w:val="000000"/>
                <w:sz w:val="24"/>
              </w:rPr>
              <w:t>□國中中輟年滿16歲未就學未就業   □國中畢業未就學未就業(應屆)</w:t>
            </w:r>
          </w:p>
          <w:p w:rsidR="00574EC8" w:rsidRPr="00CA0B81" w:rsidRDefault="008A1129" w:rsidP="008A1129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□高中中離                        □國中畢業未就學未就業(非應屆)</w:t>
            </w: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學生姓名</w:t>
            </w:r>
          </w:p>
        </w:tc>
        <w:tc>
          <w:tcPr>
            <w:tcW w:w="160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出生日期</w:t>
            </w:r>
          </w:p>
        </w:tc>
        <w:tc>
          <w:tcPr>
            <w:tcW w:w="113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1501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性別</w:t>
            </w:r>
          </w:p>
        </w:tc>
        <w:tc>
          <w:tcPr>
            <w:tcW w:w="158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畢業國中</w:t>
            </w:r>
          </w:p>
        </w:tc>
        <w:tc>
          <w:tcPr>
            <w:tcW w:w="3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中離高中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戶籍地址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居住地址</w:t>
            </w:r>
          </w:p>
        </w:tc>
        <w:tc>
          <w:tcPr>
            <w:tcW w:w="3778" w:type="dxa"/>
            <w:gridSpan w:val="5"/>
            <w:tcBorders>
              <w:righ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監護人</w:t>
            </w:r>
          </w:p>
        </w:tc>
        <w:tc>
          <w:tcPr>
            <w:tcW w:w="2121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1" w:type="dxa"/>
            <w:gridSpan w:val="3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73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緊急聯絡人</w:t>
            </w:r>
          </w:p>
        </w:tc>
        <w:tc>
          <w:tcPr>
            <w:tcW w:w="2121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1" w:type="dxa"/>
            <w:gridSpan w:val="3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73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087813">
        <w:trPr>
          <w:trHeight w:val="34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家庭狀況</w:t>
            </w:r>
          </w:p>
        </w:tc>
        <w:tc>
          <w:tcPr>
            <w:tcW w:w="8767" w:type="dxa"/>
            <w:gridSpan w:val="11"/>
            <w:vAlign w:val="center"/>
          </w:tcPr>
          <w:p w:rsidR="00D44300" w:rsidRDefault="00574EC8" w:rsidP="00D44300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□雙親家庭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□單親家庭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□隔代教養家庭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□失親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□依親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自己外居</w:t>
            </w:r>
            <w:proofErr w:type="gramEnd"/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□僅與兄弟姊妹同住</w:t>
            </w:r>
          </w:p>
          <w:p w:rsidR="00574EC8" w:rsidRPr="0043530D" w:rsidRDefault="00574EC8" w:rsidP="00D44300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574EC8" w:rsidRPr="0043530D" w:rsidTr="00087813">
        <w:trPr>
          <w:trHeight w:val="36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學生身分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□一般生□原住民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□身心障礙學生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□身心障礙人士子女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□特殊境遇家庭子女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□低收入戶家庭學生及免納所得稅之農工漁民子女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□外籍、大陸及港澳配偶子女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574EC8" w:rsidRPr="0043530D" w:rsidTr="00087813">
        <w:trPr>
          <w:trHeight w:val="416"/>
          <w:tblHeader/>
          <w:jc w:val="center"/>
        </w:trPr>
        <w:tc>
          <w:tcPr>
            <w:tcW w:w="1438" w:type="dxa"/>
            <w:vMerge w:val="restart"/>
            <w:vAlign w:val="center"/>
          </w:tcPr>
          <w:p w:rsidR="00574EC8" w:rsidRPr="000E3186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E318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是否有提供升學就業資訊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□提供升學規劃□提供職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□提供其他資訊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給學生</w:t>
            </w:r>
          </w:p>
        </w:tc>
      </w:tr>
      <w:tr w:rsidR="00574EC8" w:rsidRPr="0043530D" w:rsidTr="00087813">
        <w:trPr>
          <w:trHeight w:val="450"/>
          <w:tblHeader/>
          <w:jc w:val="center"/>
        </w:trPr>
        <w:tc>
          <w:tcPr>
            <w:tcW w:w="1438" w:type="dxa"/>
            <w:vMerge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noProof/>
                <w:color w:val="000000"/>
                <w:sz w:val="24"/>
              </w:rPr>
            </w:pP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9A1FF4" w:rsidP="009A1FF4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學生有就職打算□是</w:t>
            </w:r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  <w:proofErr w:type="gramEnd"/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     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學生願意將資料提供勞動部（或</w:t>
            </w:r>
            <w:r w:rsidR="00574E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勞工處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）□是</w:t>
            </w:r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574EC8" w:rsidRPr="0043530D" w:rsidTr="00087813">
        <w:trPr>
          <w:trHeight w:val="91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9A1FF4" w:rsidP="009A1FF4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學生行蹤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9A1FF4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目前狀況：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中輟/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離校在家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□離校離家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□已在工作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□行蹤不明家人未報警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□全家行蹤不明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  <w:tr w:rsidR="00574EC8" w:rsidRPr="00D229B2" w:rsidTr="009A1FF4">
        <w:trPr>
          <w:trHeight w:val="5553"/>
          <w:tblHeader/>
          <w:jc w:val="center"/>
        </w:trPr>
        <w:tc>
          <w:tcPr>
            <w:tcW w:w="10205" w:type="dxa"/>
            <w:gridSpan w:val="1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A66FEC">
              <w:rPr>
                <w:rFonts w:ascii="標楷體" w:eastAsia="標楷體" w:hAnsi="標楷體" w:hint="eastAsia"/>
                <w:b/>
                <w:color w:val="000000"/>
                <w:sz w:val="24"/>
              </w:rPr>
              <w:t>中輟/離校</w:t>
            </w:r>
            <w:r w:rsidRPr="00CA0B81">
              <w:rPr>
                <w:rFonts w:ascii="標楷體" w:eastAsia="標楷體" w:hAnsi="標楷體" w:hint="eastAsia"/>
                <w:b/>
                <w:color w:val="000000"/>
                <w:sz w:val="24"/>
              </w:rPr>
              <w:t>原因：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可複選</w:t>
            </w:r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(國中畢業未就學未就業，</w:t>
            </w:r>
            <w:proofErr w:type="gramStart"/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免填</w:t>
            </w:r>
            <w:proofErr w:type="gramEnd"/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rightChars="49" w:right="13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ㄧ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、個人因素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志趣不合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健康狀況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精神或心理疾病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懷孕生子或結婚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生活作息不規律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觸犯刑罰法律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突發重大事件，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物質濫用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藥物濫用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二、家庭因素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經濟因素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家庭發生重大變故（家長或監護人重殘或疾病、離婚或分居、去世、失蹤）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受家長職業或不良生活習性影響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家長或監護人虐待或傷害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須照顧家人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親屬失和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居家交通不便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家庭功能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彰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9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三、學校因素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對學校課程、生活無興趣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缺曠課過多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觸犯校規過多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課業壓力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師生關係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同儕關係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校園霸凌</w:t>
            </w:r>
            <w:proofErr w:type="gramEnd"/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　　　　　　　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四、社會因素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受同儕、朋友影響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加入幫派或不良青少年組織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流連、沉迷網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或其他不當場所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五、其他因素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7" w:left="244" w:firstLine="2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1079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574EC8" w:rsidRPr="007B7945" w:rsidTr="00087813">
        <w:trPr>
          <w:trHeight w:val="274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574EC8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已轉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之資源：</w:t>
            </w:r>
          </w:p>
          <w:p w:rsidR="00574EC8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□社會處  □少</w:t>
            </w:r>
            <w:r w:rsidR="00BD2202">
              <w:rPr>
                <w:rFonts w:ascii="標楷體" w:eastAsia="標楷體" w:hAnsi="標楷體" w:hint="eastAsia"/>
                <w:color w:val="000000"/>
                <w:sz w:val="24"/>
              </w:rPr>
              <w:t>年隊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□校外會  □衛生局  □勞工處　　□其他：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</w:t>
            </w:r>
          </w:p>
          <w:p w:rsidR="00574EC8" w:rsidRPr="007B7945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後追蹤說明：</w:t>
            </w:r>
          </w:p>
          <w:p w:rsidR="00574EC8" w:rsidRDefault="00574EC8" w:rsidP="00087813">
            <w:pPr>
              <w:spacing w:line="240" w:lineRule="atLeast"/>
              <w:ind w:leftChars="200" w:left="560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74EC8" w:rsidRDefault="00574EC8" w:rsidP="00087813">
            <w:pPr>
              <w:spacing w:line="240" w:lineRule="atLeast"/>
              <w:ind w:leftChars="200" w:left="560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74EC8" w:rsidRPr="007B7945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</w:p>
        </w:tc>
      </w:tr>
      <w:tr w:rsidR="00574EC8" w:rsidRPr="007B7945" w:rsidTr="00087813">
        <w:trPr>
          <w:trHeight w:val="1581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BD2202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lastRenderedPageBreak/>
              <w:t>需協助轉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：可複選</w:t>
            </w:r>
          </w:p>
          <w:p w:rsidR="00BD2202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</w:t>
            </w:r>
            <w:r w:rsidRPr="00BD2202">
              <w:rPr>
                <w:rFonts w:ascii="標楷體" w:eastAsia="標楷體" w:hAnsi="標楷體" w:hint="eastAsia"/>
                <w:color w:val="000000"/>
                <w:sz w:val="24"/>
              </w:rPr>
              <w:t>屏東縣未就學未就業青少年關懷扶助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方案</w:t>
            </w:r>
          </w:p>
          <w:p w:rsidR="00574EC8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□其他資源：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個案問題</w:t>
            </w:r>
            <w:r w:rsidR="0036395D">
              <w:rPr>
                <w:rFonts w:ascii="標楷體" w:eastAsia="標楷體" w:hAnsi="標楷體" w:hint="eastAsia"/>
                <w:color w:val="000000"/>
                <w:sz w:val="24"/>
              </w:rPr>
              <w:t>評估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-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請勾選「</w:t>
            </w:r>
            <w:r w:rsidR="00574EC8" w:rsidRPr="00574EC8">
              <w:rPr>
                <w:rFonts w:ascii="標楷體" w:eastAsia="標楷體" w:hAnsi="標楷體" w:hint="eastAsia"/>
                <w:color w:val="000000"/>
                <w:sz w:val="24"/>
              </w:rPr>
              <w:t>脆弱家庭服務案件問題分類與風險指標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可複選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</w:p>
          <w:tbl>
            <w:tblPr>
              <w:tblStyle w:val="ab"/>
              <w:tblpPr w:leftFromText="180" w:rightFromText="180" w:vertAnchor="text" w:horzAnchor="margin" w:tblpY="16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2009"/>
              <w:gridCol w:w="7163"/>
            </w:tblGrid>
            <w:tr w:rsidR="00574EC8" w:rsidRPr="00574EC8" w:rsidTr="00574EC8">
              <w:trPr>
                <w:tblHeader/>
              </w:trPr>
              <w:tc>
                <w:tcPr>
                  <w:tcW w:w="475" w:type="pct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  <w:br w:type="page"/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項目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問題分類</w:t>
                  </w:r>
                </w:p>
              </w:tc>
              <w:tc>
                <w:tcPr>
                  <w:tcW w:w="3534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風險指標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一</w:t>
                  </w:r>
                  <w:proofErr w:type="gramEnd"/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</w:t>
                  </w: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經濟陷困</w:t>
                  </w:r>
                  <w:proofErr w:type="gramEnd"/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重複性、長期性等失業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貧窮/基本生活費不足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變故急難、生活困難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醫療費用困難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子女就學教育費用困難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福利身分、資格爭議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二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家庭遭逢重大變故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天然災害或意外事故等突發性事件致家庭功能受損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突發性失業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主要照顧者或經濟負擔者死亡、失蹤或遺棄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主要照顧者或經濟負擔者入獄服刑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</w:t>
                  </w: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罹</w:t>
                  </w:r>
                  <w:proofErr w:type="gramEnd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患重大疾病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三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家庭關係紊亂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家庭成員複雜或關係混亂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婚姻不協調或衝突(未達家庭暴力程度)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家庭成員衝突(未達家庭暴力程度)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四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兒少發展及照顧教養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發展遲緩、身心障礙、</w:t>
                  </w: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罹</w:t>
                  </w:r>
                  <w:proofErr w:type="gramEnd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患重大疾病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失親、</w:t>
                  </w: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無依或無人</w:t>
                  </w:r>
                  <w:proofErr w:type="gramEnd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未成年懷孕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逃學、逃家、遊蕩等偏差行為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五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身心障礙或傷、病、失能照顧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因傷、病、失能、失智、障礙等有特殊照顧需求或福利需求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獨居或無人照顧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原照顧者不勝負荷或因故無法照顧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因傷、病、失能、失智、障礙等有照顧糾紛，包含扶養義務人照顧意願低、照顧困難或不佳、重大權益受損等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rPr>
                <w:trHeight w:val="58"/>
              </w:trPr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六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心智混亂與失序行為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罹</w:t>
                  </w:r>
                  <w:proofErr w:type="gramEnd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患精神疾病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酒癮、</w:t>
                  </w:r>
                  <w:proofErr w:type="gramStart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藥癮等成癮</w:t>
                  </w:r>
                  <w:proofErr w:type="gramEnd"/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性行為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暴力、失控或社區滋擾行為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自殺/自傷企圖(行為)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rPr>
                <w:trHeight w:val="58"/>
              </w:trPr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七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其他個人生活適應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社交孤立或非正式的社區連結薄弱，缺乏親屬、朋友、社群、職場、鄰居、宗教團體、學校、醫師、社區機構、醫療機構和其他醫療照顧及社會服務資源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長期流落街頭、居無定所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人際衝突、糾紛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自殺/自傷意念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</w:tbl>
          <w:p w:rsidR="00574EC8" w:rsidRPr="00574EC8" w:rsidRDefault="00574EC8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7B7945" w:rsidTr="00087813">
        <w:trPr>
          <w:trHeight w:val="950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574EC8" w:rsidRPr="00BD2202" w:rsidRDefault="00BD2202" w:rsidP="00BD2202">
            <w:pPr>
              <w:spacing w:line="480" w:lineRule="auto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填報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學校：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    </w:t>
            </w:r>
            <w:r w:rsidR="00574EC8" w:rsidRPr="00BD2202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BD2202">
              <w:rPr>
                <w:rFonts w:ascii="標楷體" w:eastAsia="標楷體" w:hAnsi="標楷體" w:hint="eastAsia"/>
                <w:color w:val="000000"/>
                <w:sz w:val="24"/>
              </w:rPr>
              <w:t xml:space="preserve"> 連絡電話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</w:t>
            </w:r>
          </w:p>
          <w:p w:rsidR="00574EC8" w:rsidRPr="0081446A" w:rsidRDefault="00BD2202" w:rsidP="00BD2202">
            <w:pPr>
              <w:spacing w:line="480" w:lineRule="auto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承辦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人：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 xml:space="preserve">    輔導主任：</w:t>
            </w:r>
            <w:r w:rsidR="00574EC8" w:rsidRPr="0081446A">
              <w:rPr>
                <w:rFonts w:ascii="標楷體" w:eastAsia="標楷體" w:hAnsi="標楷體"/>
                <w:color w:val="000000"/>
                <w:sz w:val="24"/>
                <w:u w:val="single"/>
              </w:rPr>
              <w:t xml:space="preserve">      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</w:t>
            </w:r>
            <w:r w:rsidR="00574EC8" w:rsidRPr="0081446A">
              <w:rPr>
                <w:rFonts w:ascii="標楷體" w:eastAsia="標楷體" w:hAnsi="標楷體"/>
                <w:color w:val="000000"/>
                <w:sz w:val="24"/>
                <w:u w:val="single"/>
              </w:rPr>
              <w:t xml:space="preserve"> 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</w:t>
            </w:r>
            <w:r w:rsidR="00574EC8" w:rsidRPr="0081446A">
              <w:rPr>
                <w:rFonts w:ascii="標楷體" w:eastAsia="標楷體" w:hAnsi="標楷體"/>
                <w:color w:val="000000"/>
                <w:sz w:val="24"/>
                <w:u w:val="single"/>
              </w:rPr>
              <w:t xml:space="preserve">    </w:t>
            </w:r>
            <w:r w:rsidR="00574EC8" w:rsidRPr="0081446A"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 xml:space="preserve">   校長：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 </w:t>
            </w:r>
          </w:p>
        </w:tc>
      </w:tr>
    </w:tbl>
    <w:p w:rsidR="003264C2" w:rsidRDefault="003264C2" w:rsidP="00574EC8">
      <w:pPr>
        <w:snapToGrid w:val="0"/>
        <w:jc w:val="center"/>
        <w:rPr>
          <w:sz w:val="22"/>
          <w:szCs w:val="4"/>
        </w:rPr>
      </w:pPr>
    </w:p>
    <w:p w:rsidR="00574EC8" w:rsidRPr="0081446A" w:rsidRDefault="00574EC8" w:rsidP="00574EC8">
      <w:pPr>
        <w:snapToGrid w:val="0"/>
        <w:spacing w:line="40" w:lineRule="exact"/>
        <w:rPr>
          <w:sz w:val="4"/>
          <w:szCs w:val="4"/>
        </w:rPr>
      </w:pPr>
    </w:p>
    <w:sectPr w:rsidR="00574EC8" w:rsidRPr="0081446A" w:rsidSect="00956D91">
      <w:headerReference w:type="default" r:id="rId9"/>
      <w:footerReference w:type="default" r:id="rId10"/>
      <w:pgSz w:w="11906" w:h="16838" w:code="9"/>
      <w:pgMar w:top="851" w:right="1134" w:bottom="851" w:left="1134" w:header="73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D8" w:rsidRDefault="008432D8" w:rsidP="007627F8">
      <w:r>
        <w:separator/>
      </w:r>
    </w:p>
  </w:endnote>
  <w:endnote w:type="continuationSeparator" w:id="0">
    <w:p w:rsidR="008432D8" w:rsidRDefault="008432D8" w:rsidP="0076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674010"/>
      <w:docPartObj>
        <w:docPartGallery w:val="Page Numbers (Bottom of Page)"/>
        <w:docPartUnique/>
      </w:docPartObj>
    </w:sdtPr>
    <w:sdtEndPr/>
    <w:sdtContent>
      <w:p w:rsidR="004A06D4" w:rsidRDefault="004A06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129" w:rsidRPr="008A1129">
          <w:rPr>
            <w:noProof/>
            <w:lang w:val="zh-TW"/>
          </w:rPr>
          <w:t>1</w:t>
        </w:r>
        <w:r>
          <w:fldChar w:fldCharType="end"/>
        </w:r>
      </w:p>
    </w:sdtContent>
  </w:sdt>
  <w:p w:rsidR="004A06D4" w:rsidRDefault="004A0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D8" w:rsidRDefault="008432D8" w:rsidP="007627F8">
      <w:r>
        <w:separator/>
      </w:r>
    </w:p>
  </w:footnote>
  <w:footnote w:type="continuationSeparator" w:id="0">
    <w:p w:rsidR="008432D8" w:rsidRDefault="008432D8" w:rsidP="0076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FF" w:rsidRDefault="00A66FEC" w:rsidP="001E10FF">
    <w:pPr>
      <w:snapToGrid w:val="0"/>
      <w:spacing w:line="280" w:lineRule="atLeast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屏東縣青少年</w:t>
    </w:r>
    <w:r w:rsidR="00870527">
      <w:rPr>
        <w:rFonts w:ascii="標楷體" w:eastAsia="標楷體" w:hAnsi="標楷體" w:hint="eastAsia"/>
        <w:b/>
        <w:sz w:val="32"/>
      </w:rPr>
      <w:t>生涯探索號計畫</w:t>
    </w:r>
    <w:r>
      <w:rPr>
        <w:rFonts w:ascii="標楷體" w:eastAsia="標楷體" w:hAnsi="標楷體" w:hint="eastAsia"/>
        <w:b/>
        <w:sz w:val="32"/>
      </w:rPr>
      <w:t>通報單</w:t>
    </w:r>
  </w:p>
  <w:p w:rsidR="001E10FF" w:rsidRPr="001E10FF" w:rsidRDefault="00A66FEC" w:rsidP="001E10FF">
    <w:pPr>
      <w:spacing w:line="300" w:lineRule="exact"/>
      <w:ind w:rightChars="-101" w:right="-283" w:firstLineChars="750" w:firstLine="2100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</w:rPr>
      <w:t xml:space="preserve">                              </w:t>
    </w:r>
    <w:r w:rsidR="001E10FF" w:rsidRPr="00855B9A">
      <w:rPr>
        <w:rFonts w:ascii="標楷體" w:eastAsia="標楷體" w:hAnsi="標楷體" w:hint="eastAsia"/>
      </w:rPr>
      <w:t>填表日期：</w:t>
    </w:r>
    <w:r w:rsidR="001E10FF" w:rsidRPr="00855B9A">
      <w:rPr>
        <w:rFonts w:ascii="標楷體" w:eastAsia="標楷體" w:hAnsi="標楷體"/>
      </w:rPr>
      <w:t xml:space="preserve"> </w:t>
    </w:r>
    <w:r w:rsidR="001E10FF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年</w:t>
    </w:r>
    <w:r w:rsidR="001E10FF">
      <w:rPr>
        <w:rFonts w:ascii="標楷體" w:eastAsia="標楷體" w:hAnsi="標楷體" w:hint="eastAsia"/>
      </w:rPr>
      <w:t xml:space="preserve"> </w:t>
    </w:r>
    <w:r w:rsidR="001E10FF" w:rsidRPr="00855B9A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月</w:t>
    </w:r>
    <w:r w:rsidR="001E10FF">
      <w:rPr>
        <w:rFonts w:ascii="標楷體" w:eastAsia="標楷體" w:hAnsi="標楷體" w:hint="eastAsia"/>
      </w:rPr>
      <w:t xml:space="preserve"> </w:t>
    </w:r>
    <w:r w:rsidR="001E10FF" w:rsidRPr="00855B9A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67F"/>
    <w:multiLevelType w:val="hybridMultilevel"/>
    <w:tmpl w:val="5F50EDB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6270A9"/>
    <w:multiLevelType w:val="hybridMultilevel"/>
    <w:tmpl w:val="C3FAE128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EF4640"/>
    <w:multiLevelType w:val="hybridMultilevel"/>
    <w:tmpl w:val="9BAA65BA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B074A"/>
    <w:multiLevelType w:val="hybridMultilevel"/>
    <w:tmpl w:val="B630C7E0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45A0B"/>
    <w:multiLevelType w:val="hybridMultilevel"/>
    <w:tmpl w:val="23BC3992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94EA0"/>
    <w:multiLevelType w:val="hybridMultilevel"/>
    <w:tmpl w:val="4CB2B3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CAE3969"/>
    <w:multiLevelType w:val="hybridMultilevel"/>
    <w:tmpl w:val="5CE4FFB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55A6A"/>
    <w:multiLevelType w:val="hybridMultilevel"/>
    <w:tmpl w:val="96965C44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9213B"/>
    <w:multiLevelType w:val="hybridMultilevel"/>
    <w:tmpl w:val="180035A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7B5405"/>
    <w:multiLevelType w:val="hybridMultilevel"/>
    <w:tmpl w:val="9094F30C"/>
    <w:lvl w:ilvl="0" w:tplc="68DE91F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45D77BE1"/>
    <w:multiLevelType w:val="hybridMultilevel"/>
    <w:tmpl w:val="2556AD50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C6204F"/>
    <w:multiLevelType w:val="hybridMultilevel"/>
    <w:tmpl w:val="72024426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F73D71"/>
    <w:multiLevelType w:val="hybridMultilevel"/>
    <w:tmpl w:val="AD960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D77658"/>
    <w:multiLevelType w:val="hybridMultilevel"/>
    <w:tmpl w:val="61FEE5B0"/>
    <w:lvl w:ilvl="0" w:tplc="282EDC8A">
      <w:start w:val="3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431A88"/>
    <w:multiLevelType w:val="hybridMultilevel"/>
    <w:tmpl w:val="38822B54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A57289"/>
    <w:multiLevelType w:val="hybridMultilevel"/>
    <w:tmpl w:val="A8880AC4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F71532"/>
    <w:multiLevelType w:val="hybridMultilevel"/>
    <w:tmpl w:val="90BA9EBE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C413A9"/>
    <w:multiLevelType w:val="hybridMultilevel"/>
    <w:tmpl w:val="0160003C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C2"/>
    <w:rsid w:val="000E3186"/>
    <w:rsid w:val="00107902"/>
    <w:rsid w:val="001A4E79"/>
    <w:rsid w:val="001C2F57"/>
    <w:rsid w:val="001E10FF"/>
    <w:rsid w:val="00233003"/>
    <w:rsid w:val="0023436B"/>
    <w:rsid w:val="003264C2"/>
    <w:rsid w:val="0036395D"/>
    <w:rsid w:val="00387A74"/>
    <w:rsid w:val="003B797E"/>
    <w:rsid w:val="003E0BAB"/>
    <w:rsid w:val="003F09C2"/>
    <w:rsid w:val="004A06D4"/>
    <w:rsid w:val="004C39C3"/>
    <w:rsid w:val="004D45ED"/>
    <w:rsid w:val="00520E31"/>
    <w:rsid w:val="00574EC8"/>
    <w:rsid w:val="006042B2"/>
    <w:rsid w:val="006415B2"/>
    <w:rsid w:val="006F4E30"/>
    <w:rsid w:val="0070598D"/>
    <w:rsid w:val="007627F8"/>
    <w:rsid w:val="00793CFB"/>
    <w:rsid w:val="007B7945"/>
    <w:rsid w:val="007F4ED3"/>
    <w:rsid w:val="0081446A"/>
    <w:rsid w:val="008225BA"/>
    <w:rsid w:val="008432D8"/>
    <w:rsid w:val="00865805"/>
    <w:rsid w:val="00870527"/>
    <w:rsid w:val="008A1129"/>
    <w:rsid w:val="008D53A1"/>
    <w:rsid w:val="00956D91"/>
    <w:rsid w:val="009A1FF4"/>
    <w:rsid w:val="00A16FDA"/>
    <w:rsid w:val="00A47300"/>
    <w:rsid w:val="00A65E55"/>
    <w:rsid w:val="00A66FEC"/>
    <w:rsid w:val="00AC694F"/>
    <w:rsid w:val="00AF4CC7"/>
    <w:rsid w:val="00BC0A21"/>
    <w:rsid w:val="00BD2202"/>
    <w:rsid w:val="00C57C5A"/>
    <w:rsid w:val="00D229B2"/>
    <w:rsid w:val="00D332CD"/>
    <w:rsid w:val="00D44300"/>
    <w:rsid w:val="00D81580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C2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1446A"/>
    <w:pPr>
      <w:ind w:leftChars="200" w:left="480"/>
    </w:pPr>
  </w:style>
  <w:style w:type="character" w:customStyle="1" w:styleId="aa">
    <w:name w:val="清單段落 字元"/>
    <w:link w:val="a9"/>
    <w:uiPriority w:val="34"/>
    <w:rsid w:val="00574EC8"/>
    <w:rPr>
      <w:rFonts w:ascii="Times New Roman" w:eastAsia="新細明體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57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C2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1446A"/>
    <w:pPr>
      <w:ind w:leftChars="200" w:left="480"/>
    </w:pPr>
  </w:style>
  <w:style w:type="character" w:customStyle="1" w:styleId="aa">
    <w:name w:val="清單段落 字元"/>
    <w:link w:val="a9"/>
    <w:uiPriority w:val="34"/>
    <w:rsid w:val="00574EC8"/>
    <w:rPr>
      <w:rFonts w:ascii="Times New Roman" w:eastAsia="新細明體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57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DA6F-55CD-4DCD-B5C4-675F6059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314</Words>
  <Characters>1794</Characters>
  <Application>Microsoft Office Word</Application>
  <DocSecurity>0</DocSecurity>
  <Lines>14</Lines>
  <Paragraphs>4</Paragraphs>
  <ScaleCrop>false</ScaleCrop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2020-12-23T07:48:00Z</cp:lastPrinted>
  <dcterms:created xsi:type="dcterms:W3CDTF">2018-09-04T02:30:00Z</dcterms:created>
  <dcterms:modified xsi:type="dcterms:W3CDTF">2021-01-22T08:35:00Z</dcterms:modified>
</cp:coreProperties>
</file>